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lineRule="auto" w:line="360" w:before="0" w:after="113"/>
        <w:ind w:hanging="0"/>
        <w:jc w:val="center"/>
        <w:rPr>
          <w:rFonts w:ascii="Liberation Serif" w:hAnsi="Liberation Serif" w:cs="Liberation Serif"/>
          <w:b w:val="false"/>
          <w:bCs w:val="false"/>
          <w:i/>
          <w:iCs/>
          <w:sz w:val="24"/>
          <w:szCs w:val="24"/>
        </w:rPr>
      </w:pPr>
      <w:r>
        <w:rPr>
          <w:rFonts w:cs="Liberation Serif"/>
          <w:b w:val="false"/>
          <w:bCs w:val="false"/>
          <w:i/>
          <w:iCs/>
          <w:sz w:val="24"/>
          <w:szCs w:val="24"/>
        </w:rPr>
        <w:t>Газета «Ар-Рая»</w:t>
      </w:r>
    </w:p>
    <w:p>
      <w:pPr>
        <w:pStyle w:val="Heading1"/>
        <w:bidi w:val="0"/>
        <w:spacing w:lineRule="auto" w:line="360" w:before="0" w:after="113"/>
        <w:ind w:hanging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Бедствия войны в Судане — реальность и решение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Война в Судане вступает в четвёртый месяц своего четвёртого года, превратившись, по оценке ООН и её организаций, в крупнейшую гуманитарную катастрофу в мире. Эта война унесла жизни более 40 тысяч человек, сотни тысяч получили ранения и увечья, миллионы были вынуждены покинуть свои дома. Согласно отчётам Проекта данных о местонахождении и событиях вооружённых конфликтов (ACLED), около 12 миллионов человек стали внутренне перемещёнными лицами, а ещё 4,5 миллиона — беженцами в соседних государствах. Согласно отчёту Международной организации по миграции за апрель 2026 года, 3 миллиона внутренне перемещённых лиц вернулись в свои дома, а из соседних стран вернулось около 600 тысяч беженцев.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Война тяжело отразилась и на экономической жизни. Уровень безработицы вырос до 80% по сравнению с 32% до начала войны, а 5 миллионов человек, по данным Международной организации труда, остались без средств к существованию.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Масштабы бедствия видны и по ситуации с продовольствием. В апрельском отчёте Продовольственной и сельскохозяйственной организации ООН (ФАО) за 2026 год говорится, что от 3 до 6 миллионов человек живут в условиях крайней нужды, тогда как производство зерновых сократилось на 22%.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Столь же тяжёлое положение сложилось среди детей: согласно опубликованным в том же месяце данным ЮНИСЕФ, острым недоеданием страдают 4 миллиона 200 тысяч детей, причём 825 тысяч из них находятся в угрожающем жизни состоянии и не имеют доступа к необходимому лечению.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По данным Всемирной организации здравоохранения за апрель 2026 года, более 21 миллиона человек нуждаются в медицинской помощи, а 37% медицинских учреждений по-прежнему не функционируют. На медицинские учреждения было совершено более 217 нападений, в результате которых погибли 2052 медицинских работника и сотрудника, ещё 810 получили ранения. Здания также подверглись разграблению и разрушению, в том числе пострадали 60% аптек и складов с медикаментами. Кроме того, разрушению и разграблению подверглись 3493 промышленных объекта, что составляет 90% промышленного сектора.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Не менее тяжёлая ситуация сложилась в сфере образования. Из-за войны 17 миллионов учащихся остались без возможности продолжать обучение, в том числе 8 миллионов детей были лишены права на образование. ЮНИСЕФ называет происходящее одним из самых тяжёлых образовательных кризисов в мире. Школы и университеты либо разрушены и разграблены, либо превращены в лагеря для вынужденных переселенцев и военные казармы. По данным «Аль-Джазиры», в одном только штате Хартум разграблению и разрушению подверглись около 120 университетов и высших учебных заведений; ещё шесть университетов пострадали в других штатах страны, четыре из них — в Дарфуре.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sz w:val="24"/>
          <w:szCs w:val="24"/>
        </w:rPr>
        <w:t>Министр социальных дел Судана сообщила агентству «Франс Пресс», что к октябрю 2025 года министерство зарегистрировало 1800 случаев изнасилования, причём данные по Дарфуру и Кордофану в эту статистику не вошли! Согласно официальным сообщениям, жертвами изнасилований становились даже дети в возрасте одного года!! Были зафиксированы также случаи пленения женщин и детей с последующей продажей их в соседних странах.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sz w:val="24"/>
          <w:szCs w:val="24"/>
        </w:rPr>
        <w:t>Масштаб постигшей Судан катастрофы наглядно отражают данные Управления ООН по координации гуманитарных вопросов (УКГВ): по состоянию на апрель 2026 года в гуманитарной помощи нуждались 33 миллиона 700 тысяч человек — то есть две трети жителей страны. Таким образом, Судан оказался в эпицентре крупнейшего гуманитарного кризиса в мире.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Если говорить о военно-политической стороне происходящего, то Америка, развязавшая войну между двумя своими агентами — аль-Бурханом и Хамидти, — заинтересована в том, чтобы она не прекращалась и развивалась по принципам войн четвёртого поколения: боевые действия затихают в одном районе лишь для того, чтобы вспыхнуть в другом. Идеолог «грязных войн» Макс Мэнуоринг выразил суть такого подхода словами: </w:t>
      </w:r>
      <w:r>
        <w:rPr>
          <w:rFonts w:cs="Liberation Serif"/>
          <w:i/>
          <w:iCs/>
          <w:sz w:val="24"/>
          <w:szCs w:val="24"/>
        </w:rPr>
        <w:t>«Мы управляем кризисом, но не предлагаем способа его разрешения».</w:t>
      </w:r>
      <w:r>
        <w:rPr>
          <w:rFonts w:cs="Liberation Serif"/>
          <w:sz w:val="24"/>
          <w:szCs w:val="24"/>
        </w:rPr>
        <w:t xml:space="preserve"> Расчёт состоит в том, чтобы страна постепенно истощалась и разрушалась: ни одной из сторон не дают возможности добиться решающей военной победы, но в то же время не предлагают и политического выхода, затягивая конфликт до такой степени, пока не будут достигнуты поставленные цели, а именно отделение Дарфура и дальнейший раздел страны. Признаки этого уже проявились в позиции суданского МИДа, который одобрил решение Южного Судана включить район Абьей в состав своих избирательных округов и оправдал его в вопросе поддержки Сил быстрого реагирования вместо того, чтобы объявить ему войну.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Покончить с вмешательством Америки и западных государств в дела наших стран, как и преодолеть раскол и разобщённость среди мусульман, можно только вернувшись к Исламской акыде и законам Ислама. Именно акыда объединяет мусульман, о чём Всевышний Аллах сказал:</w:t>
      </w:r>
    </w:p>
    <w:p>
      <w:pPr>
        <w:pStyle w:val="BodyText"/>
        <w:widowControl/>
        <w:suppressAutoHyphens w:val="true"/>
        <w:bidi w:val="1"/>
        <w:spacing w:lineRule="auto" w:line="360" w:before="0" w:after="113"/>
        <w:ind w:hanging="0"/>
        <w:jc w:val="center"/>
        <w:rPr>
          <w:rFonts w:ascii="Liberation Serif" w:hAnsi="Liberation Serif" w:eastAsia="Noto Serif CJK SC" w:cs="Scheherazade"/>
          <w:color w:val="auto"/>
          <w:kern w:val="2"/>
          <w:sz w:val="32"/>
          <w:szCs w:val="32"/>
          <w:lang w:val="ru-RU" w:eastAsia="zh-CN" w:bidi="hi-IN"/>
        </w:rPr>
      </w:pPr>
      <w:r>
        <w:rPr>
          <w:rFonts w:ascii="Liberation Serif" w:hAnsi="Liberation Serif" w:eastAsia="Noto Serif CJK SC" w:cs="Scheherazade"/>
          <w:color w:val="auto"/>
          <w:kern w:val="2"/>
          <w:sz w:val="32"/>
          <w:szCs w:val="32"/>
          <w:rtl w:val="true"/>
          <w:lang w:val="ru-RU" w:eastAsia="zh-CN" w:bidi="hi-IN"/>
        </w:rPr>
        <w:t>إِنَّمَا الْمُؤْمِنُونَ إِخْوَةٌ</w:t>
      </w:r>
    </w:p>
    <w:p>
      <w:pPr>
        <w:pStyle w:val="BodyText"/>
        <w:bidi w:val="0"/>
        <w:spacing w:lineRule="auto" w:line="360" w:before="0" w:after="113"/>
        <w:ind w:hanging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b/>
          <w:bCs/>
          <w:sz w:val="24"/>
          <w:szCs w:val="24"/>
        </w:rPr>
        <w:t>«Воистину, верующие — братья»</w:t>
      </w:r>
      <w:r>
        <w:rPr>
          <w:rFonts w:cs="Liberation Serif"/>
          <w:sz w:val="24"/>
          <w:szCs w:val="24"/>
        </w:rPr>
        <w:t xml:space="preserve"> (49:10).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Законы Ислама запрещают мусульманам проявлять лояльность к неверным и позволять им вмешиваться и распоряжаться делами Уммы. Однако изменить существующее положение можно лишь тогда, когда Умма вернёт себе отнятую  власть и принесёт присягу тому, кто утвердит религию Аллаха, как Акыду так и Законы, в государстве Халифат по методу пророчества.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</w:rPr>
        <w:t>Насир Рида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</w:rPr>
        <w:t>Председатель Центрального комитета по связям Хизб ут-Тахрир в Судане</w:t>
      </w:r>
    </w:p>
    <w:p>
      <w:pPr>
        <w:pStyle w:val="Normal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rStyle w:val="Strong"/>
          <w:rFonts w:cs="Liberation Serif"/>
          <w:b/>
          <w:bCs/>
          <w:sz w:val="24"/>
          <w:szCs w:val="24"/>
        </w:rPr>
        <w:t>12.08.2026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46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user"/>
    <w:next w:val="BodyText"/>
    <w:qFormat/>
    <w:pPr>
      <w:spacing w:before="240" w:after="120"/>
      <w:outlineLvl w:val="0"/>
    </w:pPr>
    <w:rPr>
      <w:rFonts w:ascii="Liberation Serif" w:hAnsi="Liberation Serif" w:eastAsia="Noto Serif CJK SC" w:cs="Noto Sans Devanagari"/>
      <w:b/>
      <w:bCs/>
      <w:sz w:val="48"/>
      <w:szCs w:val="4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</TotalTime>
  <Application>LibreOffice/26.2.4.2$Linux_X86_64 LibreOffice_project/0229ac93fcf0d7cbc6376066c6f35021cef002dc</Application>
  <AppVersion>15.0000</AppVersion>
  <Pages>3</Pages>
  <Words>739</Words>
  <Characters>4552</Characters>
  <CharactersWithSpaces>5281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2026-08-12T15:09:59Z</dcterms:created>
  <dc:creator/>
  <dc:description/>
  <dc:language>ru-RU</dc:language>
  <cp:lastModifiedBy/>
  <dcterms:modified xsi:type="dcterms:W3CDTF">2026-08-20T17:24:00Z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