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vertAlign w:val="baseline"/>
        </w:rPr>
        <w:t>С именем Аллаха, Милостивого и Милосердного</w:t>
      </w:r>
    </w:p>
    <w:p>
      <w:pPr>
        <w:pStyle w:val="Normal"/>
        <w:jc w:val="center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vertAlign w:val="baseline"/>
        </w:rPr>
        <w:t>Серия ответов учёного Ат</w:t>
      </w:r>
      <w:r>
        <w:rPr>
          <w:rFonts w:cs="Times New Roman" w:cstheme="majorBidi"/>
          <w:b/>
          <w:bCs/>
          <w:position w:val="0"/>
          <w:sz w:val="24"/>
          <w:vertAlign w:val="baseline"/>
        </w:rPr>
        <w:t>а</w:t>
      </w:r>
      <w:r>
        <w:rPr>
          <w:rFonts w:cs="Times New Roman" w:cstheme="majorBidi"/>
          <w:b/>
          <w:bCs/>
          <w:position w:val="0"/>
          <w:sz w:val="24"/>
          <w:vertAlign w:val="baseline"/>
        </w:rPr>
        <w:t xml:space="preserve"> ибн Халиля Абу ар-Рашты, амира Хизб ут-Тахрир, на вопросы посетителей его страницы в Facebook, раздел «Фикх»</w:t>
      </w:r>
    </w:p>
    <w:p>
      <w:pPr>
        <w:pStyle w:val="Normal"/>
        <w:jc w:val="center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vertAlign w:val="baseline"/>
        </w:rPr>
        <w:t>Ответ на вопрос:</w:t>
      </w:r>
    </w:p>
    <w:p>
      <w:pPr>
        <w:pStyle w:val="Normal"/>
        <w:jc w:val="center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vertAlign w:val="baseline"/>
        </w:rPr>
        <w:t>Кальб в значении разума</w:t>
      </w:r>
    </w:p>
    <w:p>
      <w:pPr>
        <w:pStyle w:val="Normal"/>
        <w:jc w:val="center"/>
        <w:rPr>
          <w:position w:val="0"/>
          <w:sz w:val="22"/>
          <w:vertAlign w:val="baseline"/>
        </w:rPr>
      </w:pPr>
      <w:r>
        <w:rPr>
          <w:rFonts w:cs="Times New Roman" w:cstheme="majorBidi"/>
          <w:i/>
          <w:iCs/>
          <w:position w:val="0"/>
          <w:sz w:val="24"/>
          <w:vertAlign w:val="baseline"/>
        </w:rPr>
        <w:t>Адресовано Muhammad Amin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u w:val="single"/>
          <w:vertAlign w:val="baseline"/>
        </w:rPr>
        <w:t>Вопрос: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position w:val="0"/>
          <w:sz w:val="24"/>
          <w:vertAlign w:val="baseline"/>
        </w:rPr>
        <w:t xml:space="preserve">Ассаляму алейкум, наш уважаемый амир. Я хотел бы задать следующий вопрос: </w:t>
      </w:r>
      <w:r>
        <w:rPr>
          <w:rFonts w:cs="Times New Roman" w:cstheme="majorBidi"/>
          <w:position w:val="0"/>
          <w:sz w:val="24"/>
          <w:vertAlign w:val="baseline"/>
        </w:rPr>
        <w:t>к</w:t>
      </w:r>
      <w:r>
        <w:rPr>
          <w:rFonts w:cs="Times New Roman" w:cstheme="majorBidi"/>
          <w:position w:val="0"/>
          <w:sz w:val="24"/>
          <w:vertAlign w:val="baseline"/>
        </w:rPr>
        <w:t>ак в Коране, так и в хадисах слова «кальб» и «кулюб» часто употребляются в контексте мышления. Например:</w:t>
      </w:r>
    </w:p>
    <w:p>
      <w:pPr>
        <w:pStyle w:val="Normal"/>
        <w:bidi w:val="1"/>
        <w:jc w:val="center"/>
        <w:rPr>
          <w:position w:val="0"/>
          <w:sz w:val="22"/>
          <w:vertAlign w:val="baseline"/>
        </w:rPr>
      </w:pPr>
      <w:r>
        <w:rPr>
          <w:rFonts w:ascii="KFGQPC Uthmanic Script HAFS" w:hAnsi="KFGQPC Uthmanic Script HAFS" w:cs="KFGQPC Uthmanic Script HAFS"/>
          <w:position w:val="0"/>
          <w:sz w:val="32"/>
          <w:sz w:val="32"/>
          <w:sz w:val="32"/>
          <w:szCs w:val="32"/>
          <w:vertAlign w:val="baseline"/>
          <w:rtl w:val="true"/>
        </w:rPr>
        <w:t>أَفَلَمۡ يَسِيرُواْ فِي ٱلۡأَرۡضِ فَتَكُونَ لَهُمۡ قُلُوبٞ يَعۡقِلُونَ بِهَآ</w:t>
      </w:r>
    </w:p>
    <w:p>
      <w:pPr>
        <w:pStyle w:val="Normal"/>
        <w:jc w:val="center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vertAlign w:val="baseline"/>
        </w:rPr>
        <w:t xml:space="preserve">«Разве они не странствовали по земле, имея сердца (кулюб), посредством которых они могли разуметь» </w:t>
      </w:r>
      <w:r>
        <w:rPr>
          <w:rFonts w:cs="Times New Roman" w:cstheme="majorBidi"/>
          <w:position w:val="0"/>
          <w:sz w:val="24"/>
          <w:vertAlign w:val="baseline"/>
        </w:rPr>
        <w:t>(22:46).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position w:val="0"/>
          <w:sz w:val="24"/>
          <w:vertAlign w:val="baseline"/>
        </w:rPr>
        <w:t>Почему так? Разве центром мышления не является мозг наряду с наличием действительности, воспринимаемой органами чувств, как это описывает Хизб и как установлено наукой?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position w:val="0"/>
          <w:sz w:val="24"/>
          <w:vertAlign w:val="baseline"/>
        </w:rPr>
        <w:t>Как же в таком случае следует понимать слова «кальб» и «кулюб» в контексте мышления?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position w:val="0"/>
          <w:sz w:val="24"/>
          <w:vertAlign w:val="baseline"/>
        </w:rPr>
        <w:t>Пусть Аллах воздаст Вам благом!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u w:val="single"/>
          <w:vertAlign w:val="baseline"/>
        </w:rPr>
        <w:t>Ответ: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position w:val="0"/>
          <w:sz w:val="24"/>
          <w:vertAlign w:val="baseline"/>
        </w:rPr>
        <w:t>Ва алейкум ассалям ва рахматуллахи ва баракятуху.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position w:val="0"/>
          <w:sz w:val="24"/>
          <w:vertAlign w:val="baseline"/>
        </w:rPr>
        <w:t>Слово «кальб» означает определённый орган, находящийся в теле. Однако это не единственное значение данного слова. Оно употребляется и в других значениях, в том числе в значении разума, и это определяется по контекстуальным признакам (караин) и самому контексту.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vertAlign w:val="baseline"/>
        </w:rPr>
        <w:t>1. В «Лисан аль-Араб» Ибн Манзура аль-Ифрики аль-Мисри говорится: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position w:val="0"/>
          <w:sz w:val="24"/>
          <w:vertAlign w:val="baseline"/>
        </w:rPr>
        <w:t>«Кальб — это кусочек плоти «фуад», подвешенный на сосуде. Ибн Сида сказал: «Кальб — это фуад</w:t>
      </w:r>
      <w:r>
        <w:rPr>
          <w:rFonts w:cs="Times New Roman" w:cstheme="majorBidi"/>
          <w:position w:val="0"/>
          <w:sz w:val="24"/>
          <w:vertAlign w:val="baseline"/>
          <w:lang w:val="uk-UA"/>
        </w:rPr>
        <w:t xml:space="preserve"> (сердце, душа);</w:t>
      </w:r>
      <w:r>
        <w:rPr>
          <w:rFonts w:cs="Times New Roman" w:cstheme="majorBidi"/>
          <w:position w:val="0"/>
          <w:sz w:val="24"/>
          <w:vertAlign w:val="baseline"/>
        </w:rPr>
        <w:t xml:space="preserve"> слово мужского рода». Лихьяни прямо указал на это. Его множественное число — «аклюб» и «кулюб»; первая форма сообщается от Лихьяни. Что касается слов Всевышнего:</w:t>
      </w:r>
    </w:p>
    <w:p>
      <w:pPr>
        <w:pStyle w:val="Normal"/>
        <w:bidi w:val="1"/>
        <w:jc w:val="center"/>
        <w:rPr>
          <w:position w:val="0"/>
          <w:sz w:val="22"/>
          <w:vertAlign w:val="baseline"/>
        </w:rPr>
      </w:pPr>
      <w:r>
        <w:rPr>
          <w:rFonts w:ascii="KFGQPC Uthmanic Script HAFS" w:hAnsi="KFGQPC Uthmanic Script HAFS" w:cs="KFGQPC Uthmanic Script HAFS"/>
          <w:position w:val="0"/>
          <w:sz w:val="32"/>
          <w:sz w:val="32"/>
          <w:sz w:val="32"/>
          <w:szCs w:val="32"/>
          <w:vertAlign w:val="baseline"/>
          <w:rtl w:val="true"/>
        </w:rPr>
        <w:t xml:space="preserve">نَزَلَ بِهِ ٱلرُّوحُ ٱلۡأَمِينُ </w:t>
      </w:r>
      <w:r>
        <w:rPr>
          <w:rFonts w:ascii="KFGQPC Uthmanic Script HAFS" w:hAnsi="KFGQPC Uthmanic Script HAFS" w:cs="KFGQPC Uthmanic Script HAFS"/>
          <w:position w:val="0"/>
          <w:sz w:val="32"/>
          <w:sz w:val="32"/>
          <w:sz w:val="32"/>
          <w:szCs w:val="32"/>
          <w:vertAlign w:val="baseline"/>
        </w:rPr>
        <w:t>١٩٣</w:t>
      </w:r>
      <w:r>
        <w:rPr>
          <w:rFonts w:ascii="KFGQPC Uthmanic Script HAFS" w:hAnsi="KFGQPC Uthmanic Script HAFS" w:cs="KFGQPC Uthmanic Script HAFS"/>
          <w:position w:val="0"/>
          <w:sz w:val="32"/>
          <w:sz w:val="32"/>
          <w:sz w:val="32"/>
          <w:szCs w:val="32"/>
          <w:vertAlign w:val="baseline"/>
          <w:rtl w:val="true"/>
        </w:rPr>
        <w:t xml:space="preserve"> عَلَىٰ قَلۡبِكَ </w:t>
      </w:r>
    </w:p>
    <w:p>
      <w:pPr>
        <w:pStyle w:val="Normal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vertAlign w:val="baseline"/>
        </w:rPr>
        <w:t>«Верный Дух (Джибрил) сошёл с ним на твоё сердце»</w:t>
      </w:r>
      <w:r>
        <w:rPr>
          <w:rFonts w:cs="Times New Roman" w:cstheme="majorBidi"/>
          <w:position w:val="0"/>
          <w:sz w:val="24"/>
          <w:vertAlign w:val="baseline"/>
        </w:rPr>
        <w:t xml:space="preserve"> (26:193,194),</w:t>
      </w:r>
      <w:r>
        <w:rPr>
          <w:rFonts w:cs="Arial" w:ascii="Arial" w:hAnsi="Arial"/>
          <w:position w:val="0"/>
          <w:sz w:val="24"/>
          <w:vertAlign w:val="baseline"/>
        </w:rPr>
        <w:t xml:space="preserve"> </w:t>
      </w:r>
      <w:r>
        <w:rPr>
          <w:rFonts w:cs="Times New Roman" w:cstheme="majorBidi"/>
          <w:position w:val="0"/>
          <w:sz w:val="24"/>
          <w:vertAlign w:val="baseline"/>
        </w:rPr>
        <w:t>то аз-Заджадж сказал: «Это означает: Джибриль (а.с.) ниспослал его тебе, твоё сердце вместило его, и он утвердился там, так что ты никогда его не забудешь».</w:t>
      </w:r>
      <w:r>
        <w:rPr>
          <w:rFonts w:cs="Arial" w:ascii="Arial" w:hAnsi="Arial"/>
          <w:position w:val="0"/>
          <w:sz w:val="24"/>
          <w:vertAlign w:val="baseline"/>
        </w:rPr>
        <w:t xml:space="preserve"> </w:t>
      </w:r>
      <w:r>
        <w:rPr>
          <w:rFonts w:cs="Times New Roman" w:cstheme="majorBidi"/>
          <w:position w:val="0"/>
          <w:sz w:val="24"/>
          <w:vertAlign w:val="baseline"/>
        </w:rPr>
        <w:t>Словом «кальб» также может обозначаться разум. Аль-Фарра сказал относительно слов Всевышнего:</w:t>
      </w:r>
    </w:p>
    <w:p>
      <w:pPr>
        <w:pStyle w:val="Normal"/>
        <w:bidi w:val="1"/>
        <w:jc w:val="center"/>
        <w:rPr>
          <w:position w:val="0"/>
          <w:sz w:val="22"/>
          <w:vertAlign w:val="baseline"/>
        </w:rPr>
      </w:pPr>
      <w:r>
        <w:rPr>
          <w:rFonts w:ascii="KFGQPC Uthmanic Script HAFS" w:hAnsi="KFGQPC Uthmanic Script HAFS" w:cs="KFGQPC Uthmanic Script HAFS"/>
          <w:position w:val="0"/>
          <w:sz w:val="32"/>
          <w:sz w:val="32"/>
          <w:sz w:val="32"/>
          <w:szCs w:val="32"/>
          <w:vertAlign w:val="baseline"/>
          <w:rtl w:val="true"/>
        </w:rPr>
        <w:t xml:space="preserve">إِنَّ فِي ذَٰلِكَ لَذِكۡرَىٰ لِمَن كَانَ لَهُۥ قَلۡبٌ </w:t>
      </w:r>
    </w:p>
    <w:p>
      <w:pPr>
        <w:pStyle w:val="Normal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vertAlign w:val="baseline"/>
        </w:rPr>
        <w:t>«Воистину, в этом заключено напоминание для тех, у кого есть сердце»</w:t>
      </w:r>
      <w:r>
        <w:rPr>
          <w:rFonts w:cs="Times New Roman" w:cstheme="majorBidi"/>
          <w:position w:val="0"/>
          <w:sz w:val="24"/>
          <w:vertAlign w:val="baseline"/>
        </w:rPr>
        <w:t xml:space="preserve"> (50:37) — в значении разума: «В арабском языке допустимо сказать: «Что с тобой, разве у тебя нет сердца?» или «Твоё сердце не с тобой», то есть: «Разве твой разум не с тобой?». Также говорят: «Куда ушло твоё сердце?», то есть: «Куда ушёл твой разум?»». Другие сказали, что слова </w:t>
      </w:r>
      <w:r>
        <w:rPr>
          <w:rFonts w:cs="Times New Roman" w:cstheme="majorBidi"/>
          <w:b/>
          <w:bCs/>
          <w:position w:val="0"/>
          <w:sz w:val="24"/>
          <w:vertAlign w:val="baseline"/>
        </w:rPr>
        <w:t>«для тех, у кого есть сердце»</w:t>
      </w:r>
      <w:r>
        <w:rPr>
          <w:rFonts w:cs="Times New Roman" w:cstheme="majorBidi"/>
          <w:position w:val="0"/>
          <w:sz w:val="24"/>
          <w:vertAlign w:val="baseline"/>
        </w:rPr>
        <w:t xml:space="preserve"> означают: для того, кто обладает пониманием и размышляет. Передаётся от Пророка (с.а.с.), что он сказал:</w:t>
      </w:r>
    </w:p>
    <w:p>
      <w:pPr>
        <w:pStyle w:val="Normal"/>
        <w:bidi w:val="1"/>
        <w:jc w:val="center"/>
        <w:rPr>
          <w:position w:val="0"/>
          <w:sz w:val="22"/>
          <w:vertAlign w:val="baseline"/>
        </w:rPr>
      </w:pPr>
      <w:r>
        <w:rPr>
          <w:rFonts w:ascii="Traditional Arabic" w:hAnsi="Traditional Arabic" w:cs="Traditional Arabic"/>
          <w:position w:val="0"/>
          <w:sz w:val="32"/>
          <w:sz w:val="32"/>
          <w:sz w:val="32"/>
          <w:szCs w:val="32"/>
          <w:vertAlign w:val="baseline"/>
          <w:rtl w:val="true"/>
        </w:rPr>
        <w:t>أَتَاكُمْ أَهْلُ اليَمَنِ هُمْ أَرَقُّ قُلُوباً وَأَلْيَنُ أَفْئِدَةً</w:t>
      </w:r>
    </w:p>
    <w:p>
      <w:pPr>
        <w:pStyle w:val="Normal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i/>
          <w:iCs/>
          <w:position w:val="0"/>
          <w:sz w:val="24"/>
          <w:vertAlign w:val="baseline"/>
        </w:rPr>
        <w:t>«Пришли к вам жители Йемена, они самые чуткие сердце</w:t>
      </w:r>
      <w:r>
        <w:rPr>
          <w:rFonts w:cs="Times New Roman" w:cstheme="majorBidi"/>
          <w:b/>
          <w:bCs/>
          <w:i/>
          <w:iCs/>
          <w:position w:val="0"/>
          <w:sz w:val="24"/>
          <w:vertAlign w:val="baseline"/>
          <w:lang w:val="uk-UA"/>
        </w:rPr>
        <w:t>м (кальб)</w:t>
      </w:r>
      <w:r>
        <w:rPr>
          <w:rFonts w:cs="Times New Roman" w:cstheme="majorBidi"/>
          <w:b/>
          <w:bCs/>
          <w:i/>
          <w:iCs/>
          <w:position w:val="0"/>
          <w:sz w:val="24"/>
          <w:vertAlign w:val="baseline"/>
        </w:rPr>
        <w:t xml:space="preserve"> и самые мягкие душой</w:t>
      </w:r>
      <w:r>
        <w:rPr>
          <w:rFonts w:cs="Times New Roman" w:cstheme="majorBidi"/>
          <w:b/>
          <w:bCs/>
          <w:i/>
          <w:iCs/>
          <w:position w:val="0"/>
          <w:sz w:val="24"/>
          <w:vertAlign w:val="baseline"/>
          <w:lang w:val="uk-UA"/>
        </w:rPr>
        <w:t xml:space="preserve"> (фуад)</w:t>
      </w:r>
      <w:r>
        <w:rPr>
          <w:rFonts w:cs="Times New Roman" w:cstheme="majorBidi"/>
          <w:b/>
          <w:bCs/>
          <w:i/>
          <w:iCs/>
          <w:position w:val="0"/>
          <w:sz w:val="24"/>
          <w:vertAlign w:val="baseline"/>
        </w:rPr>
        <w:t>»</w:t>
      </w:r>
      <w:r>
        <w:rPr>
          <w:rFonts w:cs="Times New Roman" w:cstheme="majorBidi"/>
          <w:position w:val="0"/>
          <w:sz w:val="24"/>
          <w:vertAlign w:val="baseline"/>
        </w:rPr>
        <w:t>.</w:t>
      </w:r>
    </w:p>
    <w:p>
      <w:pPr>
        <w:pStyle w:val="Normal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position w:val="0"/>
          <w:sz w:val="24"/>
          <w:vertAlign w:val="baseline"/>
        </w:rPr>
        <w:t>Он описал сердца как чуткие, а души как мягкие. Как будто слово «кальб» имеет более узкое значение в употреблении, чем слово «фуад»…».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vertAlign w:val="baseline"/>
        </w:rPr>
        <w:t>2. В словаре по арабскому языку «ас-Сихах» ад-Джаухари говорится: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position w:val="0"/>
          <w:sz w:val="24"/>
          <w:vertAlign w:val="baseline"/>
        </w:rPr>
        <w:t>«Кальб — это фуад (сердце), и этим словом также может обозначаться разум. Аль-Фарра сказал относительно слов Всевышнего:</w:t>
      </w:r>
    </w:p>
    <w:p>
      <w:pPr>
        <w:pStyle w:val="Normal"/>
        <w:jc w:val="both"/>
        <w:rPr>
          <w:rFonts w:ascii="Arial" w:hAnsi="Arial" w:cs="Arial"/>
          <w:position w:val="0"/>
          <w:sz w:val="22"/>
          <w:vertAlign w:val="baseline"/>
        </w:rPr>
      </w:pPr>
      <w:r>
        <w:rPr>
          <w:rFonts w:cs="Arial" w:ascii="Arial" w:hAnsi="Arial"/>
          <w:position w:val="0"/>
          <w:sz w:val="22"/>
          <w:vertAlign w:val="baseline"/>
        </w:rPr>
      </w:r>
    </w:p>
    <w:p>
      <w:pPr>
        <w:pStyle w:val="Normal"/>
        <w:bidi w:val="1"/>
        <w:jc w:val="center"/>
        <w:rPr>
          <w:position w:val="0"/>
          <w:sz w:val="22"/>
          <w:vertAlign w:val="baseline"/>
        </w:rPr>
      </w:pPr>
      <w:r>
        <w:rPr>
          <w:rFonts w:ascii="KFGQPC Uthmanic Script HAFS" w:hAnsi="KFGQPC Uthmanic Script HAFS" w:cs="KFGQPC Uthmanic Script HAFS"/>
          <w:position w:val="0"/>
          <w:sz w:val="32"/>
          <w:sz w:val="32"/>
          <w:sz w:val="32"/>
          <w:szCs w:val="32"/>
          <w:vertAlign w:val="baseline"/>
          <w:rtl w:val="true"/>
        </w:rPr>
        <w:t xml:space="preserve">إِنَّ فِي ذَٰلِكَ لَذِكۡرَىٰ لِمَن كَانَ لَهُۥ قَلۡبٌ </w:t>
      </w:r>
    </w:p>
    <w:p>
      <w:pPr>
        <w:pStyle w:val="Normal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vertAlign w:val="baseline"/>
        </w:rPr>
        <w:t>«Воистину, в этом заключено напоминание для тех, у кого есть сердце»</w:t>
      </w:r>
      <w:r>
        <w:rPr>
          <w:rFonts w:cs="Times New Roman" w:cstheme="majorBidi"/>
          <w:position w:val="0"/>
          <w:sz w:val="24"/>
          <w:vertAlign w:val="baseline"/>
        </w:rPr>
        <w:t xml:space="preserve"> (50:37), то есть разум».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vertAlign w:val="baseline"/>
        </w:rPr>
        <w:t>3. В «аль-Камус аль-Мухит»</w:t>
      </w:r>
      <w:r>
        <w:rPr>
          <w:position w:val="0"/>
          <w:sz w:val="24"/>
          <w:vertAlign w:val="baseline"/>
        </w:rPr>
        <w:t xml:space="preserve"> </w:t>
      </w:r>
      <w:r>
        <w:rPr>
          <w:rFonts w:cs="Times New Roman" w:cstheme="majorBidi"/>
          <w:b/>
          <w:bCs/>
          <w:position w:val="0"/>
          <w:sz w:val="24"/>
          <w:vertAlign w:val="baseline"/>
        </w:rPr>
        <w:t>Файрузабади говорится: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position w:val="0"/>
          <w:sz w:val="24"/>
          <w:vertAlign w:val="baseline"/>
        </w:rPr>
        <w:t>«Каляба, яклибу — перевернуть, обратить с одной стороны на другую, подобно формам «акляба» и «калляба». А «яклубу, яклибу» означает «поразить сердце». В отношении вещей говорится: перевернул её с внешней стороны на внутреннюю, подобно «калляба»... Кальб — это фуад или более узкое значение, чем фуад; также это разум и чистая сущность всякой вещи... А при огласовке с даммой слово означает женский браслет и белую змею...».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position w:val="0"/>
          <w:sz w:val="24"/>
          <w:vertAlign w:val="baseline"/>
        </w:rPr>
        <w:t>Надеюсь, этого будет достаточно. И Аллах знает лучше.</w:t>
      </w:r>
    </w:p>
    <w:p>
      <w:pPr>
        <w:pStyle w:val="Normal"/>
        <w:ind w:firstLine="567"/>
        <w:jc w:val="both"/>
        <w:rPr>
          <w:rFonts w:cs="Times New Roman" w:cstheme="majorBidi"/>
          <w:b/>
          <w:bCs/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2"/>
          <w:vertAlign w:val="baseline"/>
        </w:rPr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bookmarkStart w:id="0" w:name="_GoBack"/>
      <w:bookmarkEnd w:id="0"/>
      <w:r>
        <w:rPr>
          <w:rFonts w:cs="Times New Roman" w:cstheme="majorBidi"/>
          <w:b/>
          <w:bCs/>
          <w:position w:val="0"/>
          <w:sz w:val="24"/>
          <w:vertAlign w:val="baseline"/>
        </w:rPr>
        <w:t>Ата ибн Халиль Абу ар-Рашта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vertAlign w:val="baseline"/>
        </w:rPr>
        <w:t>30 Сафар</w:t>
      </w:r>
      <w:r>
        <w:rPr>
          <w:rFonts w:cs="Times New Roman" w:cstheme="majorBidi"/>
          <w:b/>
          <w:bCs/>
          <w:position w:val="0"/>
          <w:sz w:val="24"/>
          <w:vertAlign w:val="baseline"/>
        </w:rPr>
        <w:t>а</w:t>
      </w:r>
      <w:r>
        <w:rPr>
          <w:rFonts w:cs="Times New Roman" w:cstheme="majorBidi"/>
          <w:b/>
          <w:bCs/>
          <w:position w:val="0"/>
          <w:sz w:val="24"/>
          <w:vertAlign w:val="baseline"/>
        </w:rPr>
        <w:t xml:space="preserve"> 1448 г.х.</w:t>
      </w:r>
    </w:p>
    <w:p>
      <w:pPr>
        <w:pStyle w:val="Normal"/>
        <w:spacing w:before="0" w:after="120"/>
        <w:ind w:firstLine="567"/>
        <w:jc w:val="both"/>
        <w:rPr>
          <w:position w:val="0"/>
          <w:sz w:val="22"/>
          <w:vertAlign w:val="baseline"/>
        </w:rPr>
      </w:pPr>
      <w:r>
        <w:rPr>
          <w:rFonts w:cs="Times New Roman" w:cstheme="majorBidi"/>
          <w:b/>
          <w:bCs/>
          <w:position w:val="0"/>
          <w:sz w:val="24"/>
          <w:vertAlign w:val="baseline"/>
        </w:rPr>
        <w:t xml:space="preserve">13.08.2026 </w:t>
      </w:r>
    </w:p>
    <w:sectPr>
      <w:type w:val="nextPage"/>
      <w:pgSz w:w="11906" w:h="16838"/>
      <w:pgMar w:left="1134" w:right="1133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KFGQPC Uthmanic Script HAFS">
    <w:charset w:val="01"/>
    <w:family w:val="roman"/>
    <w:pitch w:val="variable"/>
  </w:font>
  <w:font w:name="Arial">
    <w:charset w:val="01"/>
    <w:family w:val="roman"/>
    <w:pitch w:val="variable"/>
  </w:font>
  <w:font w:name="Traditional Arabic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67750"/>
    <w:pPr>
      <w:widowControl/>
      <w:suppressLineNumbers/>
      <w:suppressAutoHyphens w:val="true"/>
      <w:bidi w:val="0"/>
      <w:spacing w:lineRule="auto" w:line="360" w:before="0" w:after="120"/>
      <w:jc w:val="left"/>
    </w:pPr>
    <w:rPr>
      <w:rFonts w:ascii="Times New Roman" w:hAnsi="Times New Roman" w:asciiTheme="majorBidi" w:hAnsiTheme="majorBidi" w:eastAsia="Calibri" w:cs="Arial"/>
      <w:color w:val="auto"/>
      <w:kern w:val="0"/>
      <w:sz w:val="24"/>
      <w:szCs w:val="24"/>
      <w:vertAlign w:val="superscript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e15d69"/>
    <w:rPr>
      <w:rFonts w:ascii="Times New Roman" w:hAnsi="Times New Roman" w:asciiTheme="majorBidi" w:hAnsiTheme="majorBidi"/>
      <w:sz w:val="24"/>
      <w:szCs w:val="24"/>
      <w:vertAlign w:val="superscript"/>
    </w:rPr>
  </w:style>
  <w:style w:type="character" w:styleId="Style15" w:customStyle="1">
    <w:name w:val="Нижний колонтитул Знак"/>
    <w:basedOn w:val="DefaultParagraphFont"/>
    <w:uiPriority w:val="99"/>
    <w:qFormat/>
    <w:rsid w:val="00e15d69"/>
    <w:rPr>
      <w:rFonts w:ascii="Times New Roman" w:hAnsi="Times New Roman" w:asciiTheme="majorBidi" w:hAnsiTheme="majorBidi"/>
      <w:sz w:val="24"/>
      <w:szCs w:val="24"/>
      <w:vertAlign w:val="superscript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e15d6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e15d6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LibreOffice/24.2.7.2$Linux_X86_64 LibreOffice_project/420$Build-2</Application>
  <AppVersion>15.0000</AppVersion>
  <Pages>3</Pages>
  <Words>543</Words>
  <Characters>3011</Characters>
  <CharactersWithSpaces>3531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2026-08-18T18:34:00Z</dcterms:created>
  <dc:creator>bagu bag</dc:creator>
  <dc:description/>
  <dc:language>ru-RU</dc:language>
  <cp:lastModifiedBy/>
  <dcterms:modified xsi:type="dcterms:W3CDTF">2026-08-21T16:46:34Z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