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0" w:after="113"/>
        <w:ind w:hanging="0"/>
        <w:jc w:val="center"/>
        <w:rPr>
          <w:rFonts w:ascii="Liberation Serif" w:hAnsi="Liberation Serif" w:cs="Liberation Serif"/>
          <w:b w:val="false"/>
          <w:bCs w:val="false"/>
          <w:i/>
          <w:iCs/>
          <w:sz w:val="24"/>
          <w:szCs w:val="24"/>
        </w:rPr>
      </w:pPr>
      <w:r>
        <w:rPr>
          <w:rFonts w:cs="Liberation Serif"/>
          <w:b w:val="false"/>
          <w:bCs w:val="false"/>
          <w:i/>
          <w:iCs/>
          <w:sz w:val="24"/>
          <w:szCs w:val="24"/>
        </w:rPr>
        <w:t>Газета «Ар-Рая»</w:t>
      </w:r>
    </w:p>
    <w:p>
      <w:pPr>
        <w:pStyle w:val="Heading1"/>
        <w:spacing w:lineRule="auto" w:line="360" w:before="0" w:after="113"/>
        <w:ind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Координационный совет Саудовской Аравии и Судана</w:t>
      </w:r>
    </w:p>
    <w:p>
      <w:pPr>
        <w:pStyle w:val="Heading1"/>
        <w:spacing w:lineRule="auto" w:line="360" w:before="0" w:after="113"/>
        <w:ind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это лишь очередной шаг к расчленению Судана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Саудовская Аравия и Судан приступили к новому этапу координации, в котором  на повестку вынесены десять направлений сотрудничества. Газета «Аш-Шарк аль-Аусат» во вторник, 18 августа 2026 года сообщила, что накануне Саудовская Аравия и Судан подписали документ о создании саудовско-суданского Координационного совета, призванного вывести взаимодействие между двумя странами на новый уровень.</w:t>
      </w:r>
    </w:p>
    <w:p>
      <w:pPr>
        <w:pStyle w:val="BodyText"/>
        <w:spacing w:lineRule="auto" w:line="360" w:before="0" w:after="113"/>
        <w:ind w:firstLine="567"/>
        <w:jc w:val="both"/>
        <w:rPr/>
      </w:pPr>
      <w:r>
        <w:rPr>
          <w:rFonts w:cs="Liberation Serif"/>
          <w:sz w:val="24"/>
          <w:szCs w:val="24"/>
        </w:rPr>
        <w:t xml:space="preserve">Саудовское </w:t>
      </w:r>
      <w:r>
        <w:rPr>
          <w:lang w:val="ru-RU"/>
        </w:rPr>
        <w:t>информационное</w:t>
      </w:r>
      <w:r>
        <w:rPr>
          <w:rFonts w:cs="Liberation Serif"/>
          <w:sz w:val="24"/>
          <w:szCs w:val="24"/>
        </w:rPr>
        <w:t xml:space="preserve"> агентство SPA сообщило: </w:t>
      </w:r>
      <w:r>
        <w:rPr>
          <w:rFonts w:cs="Liberation Serif"/>
          <w:i/>
          <w:iCs/>
          <w:sz w:val="24"/>
          <w:szCs w:val="24"/>
        </w:rPr>
        <w:t>«Его Высочество принц Фейсал ибн Фархан ибн Абдуллах, министр иностранных дел, и Его Превосходительство министр иностранных дел и международного сотрудничества Судана Мухи ад-Дин Салим Ахмад Ибрахим подписали в здании министерства в Эр-Рияде документ о создании саудовско-суданского Координационного совета».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Далее агентство отметило: </w:t>
      </w:r>
      <w:r>
        <w:rPr>
          <w:rFonts w:cs="Liberation Serif"/>
          <w:i/>
          <w:iCs/>
          <w:sz w:val="24"/>
          <w:szCs w:val="24"/>
        </w:rPr>
        <w:t>«Создание совета продиктовано стремлением двух стран повысить уровень сотрудничества и координации. Он должен стать действенной институциональной площадкой для развития и укрепления двусторонних отношений, а также объединить профильные ведомства обеих сторон для достижения конкретных результатов через инициативы, проекты и чётко поставленные цели. Это должно способствовать дальнейшему сотрудничеству и интеграции и отвечать ожиданиям руководства и народов двух братских стран».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В свою очередь, Министерство иностранных дел Судана сообщило в заявлении, опубликованном на платформе «X», что </w:t>
      </w:r>
      <w:r>
        <w:rPr>
          <w:rFonts w:cs="Liberation Serif"/>
          <w:i/>
          <w:iCs/>
          <w:sz w:val="24"/>
          <w:szCs w:val="24"/>
        </w:rPr>
        <w:t>«совет призван сформировать на более высшем и всеобъемлющем уровне институциональный механизм для управления и развития двусторонних отношений между Саудовской Аравией и Суданом, а также вывести их на более высокий уровень координации и сотрудничества в различных областях, представляющих взаимный интерес».</w:t>
      </w:r>
    </w:p>
    <w:p>
      <w:pPr>
        <w:pStyle w:val="BodyText"/>
        <w:bidi w:val="0"/>
        <w:spacing w:lineRule="auto" w:line="360" w:before="0" w:after="113"/>
        <w:ind w:firstLine="567"/>
        <w:jc w:val="both"/>
        <w:rPr/>
      </w:pPr>
      <w:r>
        <w:rPr>
          <w:rStyle w:val="Strong"/>
          <w:rFonts w:cs="Liberation Serif"/>
          <w:b w:val="false"/>
          <w:bCs w:val="false"/>
          <w:sz w:val="24"/>
          <w:szCs w:val="24"/>
        </w:rPr>
        <w:t>Совет охватывает десять основных направлений — политику, экономику, инвестиции, торговлю и другие сферы сотрудничества. Предполагается, что он поможет сблизить позиции сторон, укрепить официальное партнёрство между двумя странами и открыть новые возможности для экономического и инвестиционного взаимодействия.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Ожидается также, что совет упростит реализацию совместных проектов и программ, поддержит усилия в области развития и стабильности, а также будет способствовать продвижению взаимных интересов. Всё это, как утверждается, должно отражать особый характер судано-саудовских отношений и стремление руководства обеих стран развивать их на институциональной и устойчивой основе.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В завершение заявления говорится, что </w:t>
      </w:r>
      <w:r>
        <w:rPr>
          <w:rFonts w:cs="Liberation Serif"/>
          <w:i/>
          <w:iCs/>
          <w:sz w:val="24"/>
          <w:szCs w:val="24"/>
        </w:rPr>
        <w:t>«подписание соглашения происходит на фоне развивающихся отношений между Хартумом и Эр-Риядом и общих ожиданий нового этапа стратегического сотрудничества, основанного на взаимных интересах и общем видении более стабильного и благополучного будущего».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Это заявление прозвучало тогда, когда в Судане всё ещё продолжается война, начавшаяся в 2023 году и уже длящаяся почти три с половиной года. По некоторым оценкам, она унесла жизни более 200 тысяч человек. Эр-Рияд со своей стороны активно вовлечён в эту войну, пытаясь обеспечить реализацию тех целей, которые Америка стремится достичь в этой войне.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Тот, кто внимательно следит за событиями в Судане, видит, что главную роль там играет Америка. Именно она разожгла эту войну и стремится ещё сильнее разделить уже раздробленный и разорванный Судан — причём руками его собственных сыновей. Саудовская Аравия же является лишь одним из американских инструментов в этом деле.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Мы уже были свидетелями саудовского вмешательства через Джиддскую платформу, которая с самого начала войны играла важную роль в проведении переговоров между сторонами. Однако эти переговоры ничего не дали. Напротив, они лишь затянули войну по указанию Америки, чтобы дать ей время для реализации поставленных целей.</w:t>
      </w:r>
    </w:p>
    <w:p>
      <w:pPr>
        <w:pStyle w:val="BodyText"/>
        <w:bidi w:val="0"/>
        <w:spacing w:lineRule="auto" w:line="360" w:before="0" w:after="113"/>
        <w:ind w:firstLine="567"/>
        <w:jc w:val="both"/>
        <w:rPr/>
      </w:pPr>
      <w:r>
        <w:rPr>
          <w:rStyle w:val="Strong"/>
          <w:rFonts w:cs="Liberation Serif"/>
          <w:b w:val="false"/>
          <w:bCs w:val="false"/>
          <w:sz w:val="24"/>
          <w:szCs w:val="24"/>
        </w:rPr>
        <w:t>Мы вновь обращаемся к нашему народу в этой благословенной стране и подчёркиваем: ни Саудовская Аравия, ни стоящая за ней Америка, ни весь неверный Запад не желают вам добра. Их привлекает ваша страна с её огромными природными богатствами — как теми, что лежат на поверхности, так и скрытыми в её недрах.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И мы призываем наших искренних сыновей в армии: окажите помощь Хизб ут-Тахрир в деле установления Праведного Халифата по методу пророчества. Тем самым мы снимем со всех нас тяжкий грех, постигший Умму из-за отсутствия Халифата, о чём Посланник Аллаха </w:t>
      </w:r>
      <w:r>
        <w:rPr>
          <w:rFonts w:ascii="Liberation Serif" w:hAnsi="Liberation Serif" w:cs="Liberation Serif"/>
          <w:sz w:val="24"/>
          <w:szCs w:val="24"/>
          <w:rtl w:val="true"/>
        </w:rPr>
        <w:t>ﷺ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cs="Liberation Serif"/>
          <w:sz w:val="24"/>
          <w:szCs w:val="24"/>
        </w:rPr>
        <w:t>сказал:</w:t>
      </w:r>
    </w:p>
    <w:p>
      <w:pPr>
        <w:pStyle w:val="BodyText"/>
        <w:bidi w:val="1"/>
        <w:spacing w:lineRule="auto" w:line="360" w:before="0" w:after="113"/>
        <w:ind w:hanging="0"/>
        <w:jc w:val="center"/>
        <w:rPr>
          <w:rFonts w:cs="Scheherazade"/>
        </w:rPr>
      </w:pPr>
      <w:r>
        <w:rPr>
          <w:rFonts w:ascii="Noto Naskh Arabic" w:hAnsi="Noto Naskh Arabic" w:cs="Scheherazade"/>
          <w:sz w:val="32"/>
          <w:szCs w:val="32"/>
          <w:rtl w:val="true"/>
        </w:rPr>
        <w:t>وَمَنْ مَاتَ وَلَيْسَ فِي عُنُقِهِ بَيْعَةٌ مَاتَ مِيتَةً جَاهِلِيَّةُ</w:t>
      </w:r>
    </w:p>
    <w:p>
      <w:pPr>
        <w:pStyle w:val="BodyText"/>
        <w:spacing w:lineRule="auto" w:line="360" w:before="0" w:after="113"/>
        <w:ind w:hanging="0"/>
        <w:jc w:val="center"/>
        <w:rPr>
          <w:b/>
          <w:bCs/>
          <w:i/>
          <w:iCs/>
        </w:rPr>
      </w:pPr>
      <w:r>
        <w:rPr>
          <w:rFonts w:cs="Liberation Serif"/>
          <w:b/>
          <w:bCs/>
          <w:i/>
          <w:iCs/>
          <w:sz w:val="24"/>
          <w:szCs w:val="24"/>
        </w:rPr>
        <w:t>«Кто умер, не имея над собой присяги, тот умер смертью времён невежества».</w:t>
      </w:r>
    </w:p>
    <w:p>
      <w:pPr>
        <w:pStyle w:val="BodyText"/>
        <w:spacing w:lineRule="auto" w:line="360" w:before="0" w:after="113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Именно к такому благу мы вас и призываем — чтобы величие вновь озарило нас своим сиянием, ведь мы — потомки завоевателей, потомки султана Али Динара, который столь многое сделал ради Ислама.</w:t>
      </w:r>
    </w:p>
    <w:p>
      <w:pPr>
        <w:pStyle w:val="BodyText"/>
        <w:bidi w:val="1"/>
        <w:spacing w:lineRule="auto" w:line="360" w:before="0" w:after="113"/>
        <w:ind w:hanging="0"/>
        <w:jc w:val="center"/>
        <w:rPr>
          <w:rFonts w:cs="Scheherazade"/>
        </w:rPr>
      </w:pPr>
      <w:r>
        <w:rPr>
          <w:rFonts w:ascii="Liberation Serif" w:hAnsi="Liberation Serif" w:cs="Scheherazade"/>
          <w:sz w:val="32"/>
          <w:szCs w:val="32"/>
          <w:rtl w:val="true"/>
        </w:rPr>
        <w:t>لِـمِثْلِ هَذَا فَلْيَعْمَلِ الْعَامِلُونَ</w:t>
      </w:r>
    </w:p>
    <w:p>
      <w:pPr>
        <w:pStyle w:val="BodyText"/>
        <w:spacing w:lineRule="auto" w:line="360" w:before="0" w:after="113"/>
        <w:ind w:hanging="0"/>
        <w:jc w:val="center"/>
        <w:rPr/>
      </w:pPr>
      <w:r>
        <w:rPr>
          <w:rFonts w:cs="Liberation Serif"/>
          <w:b/>
          <w:bCs/>
          <w:sz w:val="24"/>
          <w:szCs w:val="24"/>
        </w:rPr>
        <w:t>«Ради подобного пусть трудятся труженики!»</w:t>
      </w:r>
      <w:r>
        <w:rPr>
          <w:rFonts w:cs="Liberation Serif"/>
          <w:sz w:val="24"/>
          <w:szCs w:val="24"/>
        </w:rPr>
        <w:t xml:space="preserve"> </w:t>
      </w:r>
      <w:r>
        <w:rPr>
          <w:rStyle w:val="Strong"/>
          <w:rFonts w:cs="Liberation Serif"/>
          <w:b w:val="false"/>
          <w:bCs w:val="false"/>
          <w:sz w:val="24"/>
          <w:szCs w:val="24"/>
        </w:rPr>
        <w:t>(37:61).</w:t>
      </w:r>
    </w:p>
    <w:p>
      <w:pPr>
        <w:pStyle w:val="BodyText"/>
        <w:spacing w:lineRule="auto" w:line="360" w:before="0" w:after="113"/>
        <w:ind w:firstLine="567"/>
        <w:jc w:val="both"/>
        <w:rPr/>
      </w:pPr>
      <w:r>
        <w:rPr>
          <w:rStyle w:val="Strong"/>
          <w:rFonts w:cs="Liberation Serif"/>
          <w:b/>
          <w:bCs/>
          <w:sz w:val="24"/>
          <w:szCs w:val="24"/>
        </w:rPr>
        <w:t>Муяссар Яхья Мухаммад Нур</w:t>
      </w:r>
    </w:p>
    <w:p>
      <w:pPr>
        <w:pStyle w:val="BodyText"/>
        <w:spacing w:lineRule="auto" w:line="360" w:before="0" w:after="113"/>
        <w:ind w:firstLine="567"/>
        <w:jc w:val="both"/>
        <w:rPr/>
      </w:pPr>
      <w:r>
        <w:rPr>
          <w:rFonts w:cs="Liberation Serif"/>
          <w:b/>
          <w:bCs/>
          <w:sz w:val="24"/>
          <w:szCs w:val="24"/>
        </w:rPr>
        <w:t>Член Информационного офиса Хизб ут-Тахрир в Судане</w:t>
      </w:r>
    </w:p>
    <w:p>
      <w:pPr>
        <w:pStyle w:val="BodyText"/>
        <w:bidi w:val="0"/>
        <w:spacing w:lineRule="auto" w:line="360" w:before="0" w:after="113"/>
        <w:ind w:firstLine="567"/>
        <w:jc w:val="both"/>
        <w:rPr/>
      </w:pPr>
      <w:r>
        <w:rPr>
          <w:rStyle w:val="Strong"/>
          <w:rFonts w:cs="Liberation Serif"/>
          <w:b/>
          <w:bCs/>
          <w:sz w:val="24"/>
          <w:szCs w:val="24"/>
        </w:rPr>
        <w:t>02.09.2026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  <w:font w:name="Noto Naskh Arabic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user"/>
    <w:next w:val="BodyText"/>
    <w:qFormat/>
    <w:pPr>
      <w:spacing w:before="240" w:after="120"/>
      <w:outlineLvl w:val="0"/>
    </w:pPr>
    <w:rPr>
      <w:rFonts w:ascii="Liberation Serif" w:hAnsi="Liberation Serif" w:eastAsia="Noto Serif CJK SC" w:cs="Noto Sans Devanagari"/>
      <w:b/>
      <w:bCs/>
      <w:sz w:val="48"/>
      <w:szCs w:val="48"/>
    </w:rPr>
  </w:style>
  <w:style w:type="character" w:styleId="Strong">
    <w:name w:val="Strong"/>
    <w:qFormat/>
    <w:rPr>
      <w:b/>
      <w:b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Arabic U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Noto Sans Arabic U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</TotalTime>
  <Application>LibreOffice/26.2.4.2$Linux_X86_64 LibreOffice_project/0229ac93fcf0d7cbc6376066c6f35021cef002dc</Application>
  <AppVersion>15.0000</AppVersion>
  <Pages>3</Pages>
  <Words>643</Words>
  <Characters>4132</Characters>
  <CharactersWithSpaces>4758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2026-09-05T19:11:28Z</dcterms:created>
  <dc:creator/>
  <dc:description/>
  <dc:language>ru-RU</dc:language>
  <cp:lastModifiedBy/>
  <dcterms:modified xsi:type="dcterms:W3CDTF">2026-09-09T13:15:07Z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