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bidi w:val="0"/>
        <w:spacing w:lineRule="auto" w:line="360" w:before="0" w:after="113"/>
        <w:ind w:hanging="0"/>
        <w:jc w:val="center"/>
        <w:rPr>
          <w:rFonts w:ascii="Liberation Serif" w:hAnsi="Liberation Serif" w:cs="Liberation Serif"/>
          <w:b w:val="false"/>
          <w:bCs w:val="false"/>
          <w:i/>
          <w:iCs/>
          <w:sz w:val="24"/>
          <w:szCs w:val="24"/>
          <w:shd w:fill="auto" w:val="clear"/>
        </w:rPr>
      </w:pPr>
      <w:r>
        <w:rPr>
          <w:rFonts w:cs="Liberation Serif"/>
          <w:b w:val="false"/>
          <w:bCs w:val="false"/>
          <w:i/>
          <w:iCs/>
          <w:sz w:val="24"/>
          <w:szCs w:val="24"/>
          <w:shd w:fill="auto" w:val="clear"/>
        </w:rPr>
        <w:t>Газета «Ар-Рая»</w:t>
      </w:r>
    </w:p>
    <w:p>
      <w:pPr>
        <w:pStyle w:val="Heading3"/>
        <w:bidi w:val="0"/>
        <w:spacing w:lineRule="auto" w:line="360" w:before="0" w:after="113"/>
        <w:ind w:hanging="0"/>
        <w:jc w:val="center"/>
        <w:rPr>
          <w:highlight w:val="none"/>
          <w:shd w:fill="auto" w:val="clear"/>
        </w:rPr>
      </w:pPr>
      <w:r>
        <w:rPr>
          <w:rFonts w:cs="Liberation Serif"/>
          <w:sz w:val="24"/>
          <w:szCs w:val="24"/>
          <w:shd w:fill="auto" w:val="clear"/>
        </w:rPr>
        <w:t>Визит президента Узбекистана в Грузию — путь в Европу или новая зависимость?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b w:val="false"/>
          <w:bCs w:val="false"/>
          <w:sz w:val="24"/>
          <w:szCs w:val="24"/>
          <w:shd w:fill="auto" w:val="clear"/>
        </w:rPr>
        <w:t>Президент Мирзиёев совершил визит в Грузию, который многие сочли обычным дипломатическим событием. Однако в действительности эта поездка может оказаться одним из важных сигналов, указывающих на геополитический курс Узбекистана в предстоящее десятилетие.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b w:val="false"/>
          <w:bCs w:val="false"/>
          <w:sz w:val="24"/>
          <w:szCs w:val="24"/>
          <w:shd w:fill="auto" w:val="clear"/>
        </w:rPr>
        <w:t>Если рассматривать этот визит лишь как развитие двусторонних отношений между двумя государствами, то будет упущен самый важный аспект. Главный вопрос этой поездки связан не столько с самой Грузией, сколько с тем геополитическим направлением, которое Узбекистан намерен выбрать во второй четверти XXI века.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b w:val="false"/>
          <w:bCs w:val="false"/>
          <w:sz w:val="24"/>
          <w:szCs w:val="24"/>
          <w:shd w:fill="auto" w:val="clear"/>
        </w:rPr>
        <w:t>На протяжении последних тридцати лет внешнеторговый транзит стран Центральной Азии в основном зависел от России. Затем Китай начал активно укреплять своё присутствие в регионе посредством инвестиций, кредитов и инфраструктурных проектов.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b w:val="false"/>
          <w:bCs w:val="false"/>
          <w:sz w:val="24"/>
          <w:szCs w:val="24"/>
          <w:shd w:fill="auto" w:val="clear"/>
        </w:rPr>
        <w:t>Сегодня же всё большее внимание привлекает транспортный коридор, проходящий через Каспийское море в Азербайджан, Грузию и Турцию.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b w:val="false"/>
          <w:bCs w:val="false"/>
          <w:sz w:val="24"/>
          <w:szCs w:val="24"/>
          <w:shd w:fill="auto" w:val="clear"/>
        </w:rPr>
        <w:t>Однако ошибочно рассматривать эти изменения исключительно как вопрос транспортной логистики. Транспортный маршрут всегда является также маршрутом политического влияния и представляет собой часть масштабных геополитических расчётов.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b w:val="false"/>
          <w:bCs w:val="false"/>
          <w:sz w:val="24"/>
          <w:szCs w:val="24"/>
          <w:shd w:fill="auto" w:val="clear"/>
        </w:rPr>
        <w:t>Поэтому главный вопрос сегодня заключается в следующем: стремится ли Узбекистан выйти из системы транзита, зависящей от России, чтобы обрести подлинную независимость, или же он лишь формирует новую зависимость от других геополитических центров?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b w:val="false"/>
          <w:bCs w:val="false"/>
          <w:sz w:val="24"/>
          <w:szCs w:val="24"/>
          <w:shd w:fill="auto" w:val="clear"/>
        </w:rPr>
        <w:t>Ответ на этот вопрос следует начинать с Москвы.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b w:val="false"/>
          <w:bCs w:val="false"/>
          <w:sz w:val="24"/>
          <w:szCs w:val="24"/>
          <w:shd w:fill="auto" w:val="clear"/>
        </w:rPr>
        <w:t>Для России Центральная Азия — это не просто соседний регион, а жизненно важная часть её безопасности, экономики и геополитического влияния. Если Узбекистан укрепит свои связи с Европой посредством транспортных коридоров, обходящих российскую территорию, то для Москвы это станет изменением стратегического значения.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b w:val="false"/>
          <w:bCs w:val="false"/>
          <w:sz w:val="24"/>
          <w:szCs w:val="24"/>
          <w:shd w:fill="auto" w:val="clear"/>
        </w:rPr>
        <w:t>Главная угроза для Москвы заключается не в самой железнодорожной линии, а в появлении у стран Центральной Азии альтернативных маршрутов и возможностей. Поэтому наиболее вероятной задачей России будет не любой ценой перекрыть этот коридор, а сохранить своё экономическое влияние, контроль над энергетическими ресурсами и политическое влияние в регионе. Это соответствует стремлению любой крупной державы защищать свои интересы.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b w:val="false"/>
          <w:bCs w:val="false"/>
          <w:sz w:val="24"/>
          <w:szCs w:val="24"/>
          <w:shd w:fill="auto" w:val="clear"/>
        </w:rPr>
        <w:t>Что касается Китая, то он смотрит на этот процесс иначе. Его главным инструментом влияния является не военная сила, а экономика. Китай расширяет своё влияние посредством инвестиций, промышленности, инфраструктуры и торговли.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b w:val="false"/>
          <w:bCs w:val="false"/>
          <w:sz w:val="24"/>
          <w:szCs w:val="24"/>
          <w:shd w:fill="auto" w:val="clear"/>
        </w:rPr>
        <w:t>Даже если новый кавказский транспортный коридор начнёт полноценно функционировать, Китай, скорее всего постарается стать его участником, а не обходить его стороной. Для Пекина важнее всего обеспечить доступ своих товаров на европейские рынки и сохранить непрерывность экономических отношений.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b w:val="false"/>
          <w:bCs w:val="false"/>
          <w:sz w:val="24"/>
          <w:szCs w:val="24"/>
          <w:shd w:fill="auto" w:val="clear"/>
        </w:rPr>
        <w:t>США рассматривают этот процесс с иной точки зрения. Для Вашингтона неприемлемо абсолютное господство России или Китая в Центральной Азии. Поэтому стремление Узбекистана диверсифицировать свои внешнеэкономические связи, безусловно, имеет определённое стратегическое значение с точки зрения США.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Fonts w:cs="Liberation Serif"/>
          <w:b w:val="false"/>
          <w:bCs w:val="false"/>
          <w:sz w:val="24"/>
          <w:szCs w:val="24"/>
          <w:shd w:fill="auto" w:val="clear"/>
        </w:rPr>
        <w:t xml:space="preserve">В последние годы между Узбекистаном и США обсуждались крупные экономические соглашения и инвестиционные проекты. Хотя постоянно подчёркивается, что обе стороны имеют в этих процессах равноправные интересы, решающий вопрос при любом сотрудничестве остаётся неизменным: кто диктует условия и кто получает наибольшую выгоду? Поэтому при любом внешнем сотрудничестве прежде всего следует задаваться вопросом: </w:t>
      </w:r>
      <w:r>
        <w:rPr>
          <w:rStyle w:val="Strong"/>
          <w:rFonts w:cs="Liberation Serif"/>
          <w:b w:val="false"/>
          <w:bCs w:val="false"/>
          <w:sz w:val="24"/>
          <w:szCs w:val="24"/>
          <w:shd w:fill="auto" w:val="clear"/>
        </w:rPr>
        <w:t>на каких условиях?</w:t>
      </w:r>
      <w:r>
        <w:rPr>
          <w:rFonts w:cs="Liberation Serif"/>
          <w:b w:val="false"/>
          <w:bCs w:val="false"/>
          <w:sz w:val="24"/>
          <w:szCs w:val="24"/>
          <w:shd w:fill="auto" w:val="clear"/>
        </w:rPr>
        <w:t xml:space="preserve"> А уже затем — </w:t>
      </w:r>
      <w:r>
        <w:rPr>
          <w:rStyle w:val="Strong"/>
          <w:rFonts w:cs="Liberation Serif"/>
          <w:b w:val="false"/>
          <w:bCs w:val="false"/>
          <w:sz w:val="24"/>
          <w:szCs w:val="24"/>
          <w:shd w:fill="auto" w:val="clear"/>
        </w:rPr>
        <w:t>с кем?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b w:val="false"/>
          <w:bCs w:val="false"/>
          <w:sz w:val="24"/>
          <w:szCs w:val="24"/>
          <w:shd w:fill="auto" w:val="clear"/>
        </w:rPr>
        <w:t>Турция также является естественным звеном в этой цепи благодаря своему географическому положению, языковой и культурной близости. Однако и она действует, исходя из собственных национальных интересов. Поэтому, как и любое другое государство, Турция прежде всего руководствуется собственными экономическими и политическими расчётами.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b w:val="false"/>
          <w:bCs w:val="false"/>
          <w:sz w:val="24"/>
          <w:szCs w:val="24"/>
          <w:shd w:fill="auto" w:val="clear"/>
        </w:rPr>
        <w:t>Однако, на мой взгляд, главный вопрос этой статьи заключается в другом.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b w:val="false"/>
          <w:bCs w:val="false"/>
          <w:sz w:val="24"/>
          <w:szCs w:val="24"/>
          <w:shd w:fill="auto" w:val="clear"/>
        </w:rPr>
        <w:t>Почему при каждом международном обсуждении, касающемся Узбекистана, говорится об интересах России, Китая, США или Турции, тогда как интересы узбекского народа отходят на второй план?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b w:val="false"/>
          <w:bCs w:val="false"/>
          <w:sz w:val="24"/>
          <w:szCs w:val="24"/>
          <w:shd w:fill="auto" w:val="clear"/>
        </w:rPr>
        <w:t>Согласно Исламу, предназначение государства заключается не в том, чтобы вести игру по балансированию между внешними силами. Государство — это аманат, власть — это ответственность, а природные и приобретённые богатства являются достоянием Уммы.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Fonts w:cs="Liberation Serif"/>
          <w:b w:val="false"/>
          <w:bCs w:val="false"/>
          <w:sz w:val="24"/>
          <w:szCs w:val="24"/>
          <w:shd w:fill="auto" w:val="clear"/>
        </w:rPr>
        <w:t xml:space="preserve">Поэтому первый вопрос при заключении любого международного соглашения должен звучать так: </w:t>
      </w:r>
      <w:r>
        <w:rPr>
          <w:rStyle w:val="Strong"/>
          <w:rFonts w:cs="Liberation Serif"/>
          <w:b w:val="false"/>
          <w:bCs w:val="false"/>
          <w:sz w:val="24"/>
          <w:szCs w:val="24"/>
          <w:shd w:fill="auto" w:val="clear"/>
        </w:rPr>
        <w:t>каким образом это скажется на акыде народа, его безопасности, экономике и будущих поколениях?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z w:val="24"/>
          <w:szCs w:val="24"/>
          <w:shd w:fill="auto" w:val="clear"/>
        </w:rPr>
        <w:t>Если открытие пути в Европу приведёт к укреплению узбекской промышленности, привлечению технологий, росту производства и превращению страны из экспортёра сырья в государство, производящее товары с высокой добавленной стоимостью, то это будет отвечать интересам народа.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z w:val="24"/>
          <w:szCs w:val="24"/>
          <w:shd w:fill="auto" w:val="clear"/>
        </w:rPr>
        <w:t>Но если новый транспортный коридор будет использоваться лишь для ускорения вывоза золота, меди, урана, газа и других стратегических природных богатств за пределы страны, а иностранные инвестиции будут поступать без каких-либо изменений в экономическом положении народа, качестве образования и производственном потенциале, то такие перемены окажутся лишь внешними и поверхностными, тогда как сама сущность зависимости останется неизменной.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z w:val="24"/>
          <w:szCs w:val="24"/>
          <w:shd w:fill="auto" w:val="clear"/>
        </w:rPr>
        <w:t>Поэтому подлинную оценку визита Мирзиёева в Грузию следует давать не по количеству портов или железных дорог, а по тем результатам, которые проявятся спустя несколько лет. Станет ли Узбекистан после диверсификации своих внешних связей государством, самостоятельно принимающим решения? Или же он останется лишь ещё одной ареной соперничества великих держав?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z w:val="24"/>
          <w:szCs w:val="24"/>
          <w:shd w:fill="auto" w:val="clear"/>
        </w:rPr>
        <w:t>Сегодня никто не может дать на этот вопрос окончательный ответ.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z w:val="24"/>
          <w:szCs w:val="24"/>
          <w:shd w:fill="auto" w:val="clear"/>
        </w:rPr>
        <w:t>Однако одно очевидно: интересы мусульманского народа Узбекистана не совпадают автоматически с интересами России, Китая, США или Европы. Защита жизненно важных интересов народа Узбекистана будет по-настоящему обеспечена лишь тогда, когда Ислам станет применяться как система жизни.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z w:val="24"/>
          <w:szCs w:val="24"/>
          <w:shd w:fill="auto" w:val="clear"/>
        </w:rPr>
        <w:t>Не всякий путь, открывающийся в Европу, является дорогой к успеху. Напротив, иногда за новой дверью может скрываться новая зависимость. Поэтому важнейшая задача Узбекистана заключается не в том, чтобы двигаться в сторону Европы, а в том, чтобы обладать политической волей, ставящей интересы своего народа на первое место, независимо от того, какой путь будет избран.</w:t>
      </w:r>
    </w:p>
    <w:p>
      <w:pPr>
        <w:pStyle w:val="BodyText"/>
        <w:bidi w:val="1"/>
        <w:spacing w:lineRule="auto" w:line="360" w:before="0" w:after="113"/>
        <w:ind w:hanging="0"/>
        <w:jc w:val="center"/>
        <w:rPr/>
      </w:pPr>
      <w:r>
        <w:rPr>
          <w:rStyle w:val="Strong"/>
          <w:rFonts w:ascii="Liberation Serif" w:hAnsi="Liberation Serif" w:cs="Scheherazade"/>
          <w:b w:val="false"/>
          <w:b w:val="false"/>
          <w:bCs w:val="false"/>
          <w:sz w:val="32"/>
          <w:szCs w:val="32"/>
          <w:shd w:fill="auto" w:val="clear"/>
          <w:rtl w:val="true"/>
        </w:rPr>
        <w:t>إِنَّ اللَّهَ يَأْمُرُكُمْ أَنْ تُؤَدُّوا الْأَمَانَاتِ إِلَىٰ أَهْلِهَا وَإِذَا حَكَمْتُمْ بَيْنَ النَّاسِ أَنْ تَحْكُمُوا بِالْعَدْلِ</w:t>
      </w:r>
    </w:p>
    <w:p>
      <w:pPr>
        <w:pStyle w:val="BodyText"/>
        <w:widowControl/>
        <w:suppressAutoHyphens w:val="true"/>
        <w:bidi w:val="0"/>
        <w:spacing w:lineRule="auto" w:line="360" w:before="0" w:after="113"/>
        <w:ind w:firstLine="567" w:start="0" w:end="0"/>
        <w:jc w:val="both"/>
        <w:rPr/>
      </w:pPr>
      <w:r>
        <w:rPr>
          <w:rFonts w:cs="Liberation Serif"/>
          <w:b/>
          <w:bCs/>
          <w:sz w:val="24"/>
          <w:szCs w:val="24"/>
          <w:shd w:fill="auto" w:val="clear"/>
        </w:rPr>
        <w:t xml:space="preserve">«Поистине, Аллах повелевает вам возвращать доверенное тем, кому оно принадлежит, и, когда вы судите между людьми, судить по справедливости» </w:t>
      </w:r>
      <w:r>
        <w:rPr>
          <w:rStyle w:val="Strong"/>
          <w:rFonts w:cs="Liberation Serif"/>
          <w:b w:val="false"/>
          <w:bCs w:val="false"/>
          <w:sz w:val="24"/>
          <w:szCs w:val="24"/>
          <w:shd w:fill="auto" w:val="clear"/>
        </w:rPr>
        <w:t>(4:58).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  <w:sz w:val="24"/>
          <w:szCs w:val="24"/>
          <w:shd w:fill="auto" w:val="clear"/>
        </w:rPr>
        <w:t>Ислам Абу Халиль — Узбекистан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shd w:fill="auto" w:val="clear"/>
        </w:rPr>
        <w:t>22.07.2026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Liberation Sans">
    <w:altName w:val="Arial"/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9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ru-RU" w:eastAsia="zh-CN" w:bidi="hi-IN"/>
    </w:rPr>
  </w:style>
  <w:style w:type="paragraph" w:styleId="Heading3">
    <w:name w:val="heading 3"/>
    <w:basedOn w:val="user"/>
    <w:next w:val="BodyText"/>
    <w:qFormat/>
    <w:pPr>
      <w:spacing w:before="140" w:after="120"/>
      <w:outlineLvl w:val="2"/>
    </w:pPr>
    <w:rPr>
      <w:rFonts w:ascii="Liberation Serif" w:hAnsi="Liberation Serif" w:eastAsia="Noto Serif CJK SC" w:cs="Noto Sans Devanagari"/>
      <w:b/>
      <w:bCs/>
      <w:sz w:val="28"/>
      <w:szCs w:val="28"/>
    </w:rPr>
  </w:style>
  <w:style w:type="character" w:styleId="Strong">
    <w:name w:val="Strong"/>
    <w:qFormat/>
    <w:rPr>
      <w:b/>
      <w:bCs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Arabic U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Noto Sans Arabic U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35</TotalTime>
  <Application>LibreOffice/26.2.4.2$Linux_X86_64 LibreOffice_project/0229ac93fcf0d7cbc6376066c6f35021cef002dc</Application>
  <AppVersion>15.0000</AppVersion>
  <Pages>3</Pages>
  <Words>859</Words>
  <Characters>5743</Characters>
  <CharactersWithSpaces>6578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2026-07-22T10:06:23Z</dcterms:created>
  <dc:creator/>
  <dc:description/>
  <dc:language>ru-RU</dc:language>
  <cp:lastModifiedBy/>
  <dcterms:modified xsi:type="dcterms:W3CDTF">2026-07-29T17:38:33Z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