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spacing w:lineRule="auto" w:line="360" w:before="0" w:after="113"/>
        <w:ind w:hanging="0"/>
        <w:jc w:val="center"/>
        <w:rPr/>
      </w:pPr>
      <w:r>
        <w:rPr>
          <w:rStyle w:val="Strong"/>
          <w:rFonts w:cs="Liberation Serif"/>
          <w:b w:val="false"/>
          <w:bCs w:val="false"/>
          <w:i/>
          <w:iCs/>
        </w:rPr>
        <w:t>Газета «Ар-Рая»</w:t>
      </w:r>
    </w:p>
    <w:p>
      <w:pPr>
        <w:pStyle w:val="BodyText"/>
        <w:bidi w:val="0"/>
        <w:spacing w:lineRule="auto" w:line="360" w:before="0" w:after="113"/>
        <w:ind w:hanging="0"/>
        <w:jc w:val="center"/>
        <w:rPr/>
      </w:pPr>
      <w:r>
        <w:rPr>
          <w:rStyle w:val="Strong"/>
          <w:rFonts w:cs="Liberation Serif"/>
        </w:rPr>
        <w:t>Следующая роль, отведённая Турции</w:t>
      </w:r>
    </w:p>
    <w:p>
      <w:pPr>
        <w:pStyle w:val="BodyText"/>
        <w:bidi w:val="0"/>
        <w:spacing w:lineRule="auto" w:line="360" w:before="0" w:after="113"/>
        <w:ind w:firstLine="567"/>
        <w:jc w:val="both"/>
        <w:rPr>
          <w:rFonts w:ascii="Liberation Serif" w:hAnsi="Liberation Serif" w:cs="Liberation Serif"/>
        </w:rPr>
      </w:pPr>
      <w:r>
        <w:rPr>
          <w:rFonts w:cs="Liberation Serif"/>
        </w:rPr>
        <w:t xml:space="preserve">Сайт </w:t>
      </w:r>
      <w:r>
        <w:rPr>
          <w:rFonts w:cs="Liberation Serif"/>
          <w:i/>
          <w:iCs/>
        </w:rPr>
        <w:t>Axios</w:t>
      </w:r>
      <w:r>
        <w:rPr>
          <w:rFonts w:cs="Liberation Serif"/>
        </w:rPr>
        <w:t xml:space="preserve"> сообщил, что Белый дом недавно обнародовал новую Стратегию национальной безопасности администрации Трампа. В этом 33-страничном документе рассматривается целый ряд вопросов, среди которых особое место занимают мусульманские страны.</w:t>
      </w:r>
    </w:p>
    <w:p>
      <w:pPr>
        <w:pStyle w:val="BodyText"/>
        <w:bidi w:val="0"/>
        <w:spacing w:lineRule="auto" w:line="360" w:before="0" w:after="113"/>
        <w:ind w:firstLine="567"/>
        <w:jc w:val="both"/>
        <w:rPr>
          <w:rFonts w:ascii="Liberation Serif" w:hAnsi="Liberation Serif" w:cs="Liberation Serif"/>
        </w:rPr>
      </w:pPr>
      <w:r>
        <w:rPr>
          <w:rFonts w:cs="Liberation Serif"/>
        </w:rPr>
        <w:t>Повышенное внимание Америки к Ближнему Востоку обусловлено его географическим положением и уникальным геополитическим значением. В стратегии ближневосточной тематике отведены две страницы, где изложено американское видение будущего региона в условиях продолжающихся конфликтов, а также планы Вашингтона по изменению расстановки сил на Ближнем Востоке после завершения войны с Ираном.</w:t>
      </w:r>
    </w:p>
    <w:p>
      <w:pPr>
        <w:pStyle w:val="BodyText"/>
        <w:bidi w:val="0"/>
        <w:spacing w:lineRule="auto" w:line="360" w:before="0" w:after="113"/>
        <w:ind w:firstLine="567"/>
        <w:jc w:val="both"/>
        <w:rPr>
          <w:rFonts w:ascii="Liberation Serif" w:hAnsi="Liberation Serif" w:cs="Liberation Serif"/>
        </w:rPr>
      </w:pPr>
      <w:r>
        <w:rPr>
          <w:rFonts w:cs="Liberation Serif"/>
        </w:rPr>
        <w:t>Основные положения американской стратегии в отношении «нового Ближнего Востока», или так называемых планов послевоенного переустройства региона, строятся вокруг нескольких ключевых направлений. Через них администрация Трампа стремится перестроить систему политических и военных союзов в регионе. Речь, в частности, идёт о создании регионального сдерживающего альянса по примеру Мекканского соглашения о совместной обороне для контроля или сдерживания Ирана в регионе, для обеспечения безопасности морских путей и маршрутов транспортировки энергоресурсов, для урегулирования ситуации в Газе в соответствии с американским видением, для расширения «Авраамовых соглашений» и нормализации отношений с еврейским образованием при обеспечении его безопасности, для углубления экономической и технологической интеграции, для перестройки НАТО на основе принципа «платишь за оборону — участвуешь», а также для противодействия Китаю.</w:t>
      </w:r>
    </w:p>
    <w:p>
      <w:pPr>
        <w:pStyle w:val="BodyText"/>
        <w:bidi w:val="0"/>
        <w:spacing w:lineRule="auto" w:line="360" w:before="0" w:after="113"/>
        <w:ind w:firstLine="567"/>
        <w:jc w:val="both"/>
        <w:rPr>
          <w:rFonts w:ascii="Liberation Serif" w:hAnsi="Liberation Serif" w:cs="Liberation Serif"/>
        </w:rPr>
      </w:pPr>
      <w:r>
        <w:rPr>
          <w:rFonts w:cs="Liberation Serif"/>
        </w:rPr>
        <w:t>Если говорить совсем кратко, речь идёт о переустройстве Ближнего Востока — региона, расположенного в самом центре мира, на стыке трёх континентов: Азии, Африки и Европы. Этот регион является одним из важнейших центров мирового энергетического рынка, располагающий одновременно огромными запасами ископаемого топлива и колоссальным потенциалом возобновляемой энергетики. Население региона составляет около 469 миллионов человек.</w:t>
      </w:r>
    </w:p>
    <w:p>
      <w:pPr>
        <w:pStyle w:val="BodyText"/>
        <w:bidi w:val="0"/>
        <w:spacing w:lineRule="auto" w:line="360" w:before="0" w:after="113"/>
        <w:ind w:firstLine="567"/>
        <w:jc w:val="both"/>
        <w:rPr/>
      </w:pPr>
      <w:r>
        <w:rPr>
          <w:rFonts w:cs="Liberation Serif"/>
        </w:rPr>
        <w:t xml:space="preserve">И здесь возникает важный вопрос: сможет ли Америка, несмотря на все существующие вызовы, самостоятельно и напрямую перекроить Ближний Восток — без посредника или регионального союзника, который стал бы для неё опорой </w:t>
      </w:r>
      <w:r>
        <w:rPr/>
        <w:t>и одновременно помог вытеснить всех конкурентов?</w:t>
      </w:r>
      <w:r>
        <w:rPr>
          <w:rFonts w:cs="Liberation Serif"/>
        </w:rPr>
        <w:t xml:space="preserve"> И удастся ли ей осуществить этот старый колониальный замысел в новой форме?</w:t>
      </w:r>
    </w:p>
    <w:p>
      <w:pPr>
        <w:pStyle w:val="BodyText"/>
        <w:bidi w:val="0"/>
        <w:spacing w:lineRule="auto" w:line="360" w:before="0" w:after="113"/>
        <w:ind w:firstLine="567"/>
        <w:jc w:val="both"/>
        <w:rPr/>
      </w:pPr>
      <w:r>
        <w:rPr>
          <w:rStyle w:val="Strong"/>
          <w:rFonts w:cs="Liberation Serif"/>
        </w:rPr>
        <w:t>Почему именно Турция?</w:t>
      </w:r>
    </w:p>
    <w:p>
      <w:pPr>
        <w:pStyle w:val="BodyText"/>
        <w:bidi w:val="0"/>
        <w:spacing w:lineRule="auto" w:line="360" w:before="0" w:after="113"/>
        <w:ind w:firstLine="567"/>
        <w:jc w:val="both"/>
        <w:rPr>
          <w:rFonts w:ascii="Liberation Serif" w:hAnsi="Liberation Serif" w:cs="Liberation Serif"/>
        </w:rPr>
      </w:pPr>
      <w:r>
        <w:rPr>
          <w:rFonts w:cs="Liberation Serif"/>
        </w:rPr>
        <w:t>Если взглянуть на карту Ближнего Востока, Турция расположена на стыке Азии, Европы и Африки, что придаёт ей уникальное геополитическое положение и превращает её в важнейший мост и транзитный коридор между Востоком и Западом.</w:t>
      </w:r>
    </w:p>
    <w:p>
      <w:pPr>
        <w:pStyle w:val="BodyText"/>
        <w:bidi w:val="0"/>
        <w:spacing w:lineRule="auto" w:line="360" w:before="0" w:after="113"/>
        <w:ind w:firstLine="567"/>
        <w:jc w:val="both"/>
        <w:rPr>
          <w:rFonts w:ascii="Liberation Serif" w:hAnsi="Liberation Serif" w:cs="Liberation Serif"/>
        </w:rPr>
      </w:pPr>
      <w:r>
        <w:rPr>
          <w:rFonts w:cs="Liberation Serif"/>
        </w:rPr>
        <w:t>Геополитическое значение Турции определяется несколькими факторами:</w:t>
      </w:r>
    </w:p>
    <w:p>
      <w:pPr>
        <w:pStyle w:val="BodyText"/>
        <w:numPr>
          <w:ilvl w:val="0"/>
          <w:numId w:val="1"/>
        </w:numPr>
        <w:bidi w:val="0"/>
        <w:spacing w:lineRule="auto" w:line="360" w:before="0" w:after="113"/>
        <w:jc w:val="both"/>
        <w:rPr>
          <w:rFonts w:ascii="Liberation Serif" w:hAnsi="Liberation Serif" w:cs="Liberation Serif"/>
        </w:rPr>
      </w:pPr>
      <w:r>
        <w:rPr>
          <w:rFonts w:cs="Liberation Serif"/>
        </w:rPr>
        <w:t>Её положение позволяет контролировать важнейшие морские направления: к северу находится Чёрное море, на западе — пролив Босфор и Эгейское море, а на юге — Средиземное море.</w:t>
      </w:r>
    </w:p>
    <w:p>
      <w:pPr>
        <w:pStyle w:val="BodyText"/>
        <w:numPr>
          <w:ilvl w:val="0"/>
          <w:numId w:val="1"/>
        </w:numPr>
        <w:bidi w:val="0"/>
        <w:spacing w:lineRule="auto" w:line="360" w:before="0" w:after="113"/>
        <w:jc w:val="both"/>
        <w:rPr>
          <w:rFonts w:ascii="Liberation Serif" w:hAnsi="Liberation Serif" w:cs="Liberation Serif"/>
        </w:rPr>
      </w:pPr>
      <w:r>
        <w:rPr>
          <w:rFonts w:cs="Liberation Serif"/>
        </w:rPr>
        <w:t>Турция играет ключевую роль в обеспечении энергетической безопасности, поскольку через неё проходят основные маршруты транспортировки газа и нефти из Каспийского региона и Центральной Азии в Европу, в том числе такие стратегические трубопроводы, как Трансанатолийский газопровод и Турецкий поток.</w:t>
      </w:r>
    </w:p>
    <w:p>
      <w:pPr>
        <w:pStyle w:val="BodyText"/>
        <w:numPr>
          <w:ilvl w:val="0"/>
          <w:numId w:val="1"/>
        </w:numPr>
        <w:bidi w:val="0"/>
        <w:spacing w:lineRule="auto" w:line="360" w:before="0" w:after="113"/>
        <w:jc w:val="both"/>
        <w:rPr>
          <w:rFonts w:ascii="Liberation Serif" w:hAnsi="Liberation Serif" w:cs="Liberation Serif"/>
        </w:rPr>
      </w:pPr>
      <w:r>
        <w:rPr>
          <w:rFonts w:cs="Liberation Serif"/>
        </w:rPr>
        <w:t>Турция является важнейшим торгово-транспортным узлом так называемого Среднего коридора, соединяющего Азию с Европой по маршрутам древнего Шёлкового пути. Такие транспортные проекты, как Зангезурский коридор и «Дорога развития», призваны укрепить её роль как одного из центров мировой торговли.</w:t>
      </w:r>
    </w:p>
    <w:p>
      <w:pPr>
        <w:pStyle w:val="BodyText"/>
        <w:numPr>
          <w:ilvl w:val="0"/>
          <w:numId w:val="1"/>
        </w:numPr>
        <w:bidi w:val="0"/>
        <w:spacing w:lineRule="auto" w:line="360" w:before="0" w:after="113"/>
        <w:jc w:val="both"/>
        <w:rPr>
          <w:rFonts w:ascii="Liberation Serif" w:hAnsi="Liberation Serif" w:cs="Liberation Serif"/>
        </w:rPr>
      </w:pPr>
      <w:r>
        <w:rPr>
          <w:rFonts w:cs="Liberation Serif"/>
        </w:rPr>
        <w:t>Турция обладает значительной военной силой в рамках НАТО: у неё вторая по численности армия в альянсе, и при этом она является единственной мусульманской страной — членом НАТО. Это усиливает её роль в обеспечении безопасности на Ближнем Востоке.</w:t>
      </w:r>
    </w:p>
    <w:p>
      <w:pPr>
        <w:pStyle w:val="BodyText"/>
        <w:numPr>
          <w:ilvl w:val="0"/>
          <w:numId w:val="1"/>
        </w:numPr>
        <w:bidi w:val="0"/>
        <w:spacing w:lineRule="auto" w:line="360" w:before="0" w:after="113"/>
        <w:jc w:val="both"/>
        <w:rPr>
          <w:rFonts w:ascii="Liberation Serif" w:hAnsi="Liberation Serif" w:cs="Liberation Serif"/>
        </w:rPr>
      </w:pPr>
      <w:r>
        <w:rPr>
          <w:rFonts w:cs="Liberation Serif"/>
        </w:rPr>
        <w:t>Немаловажное значение имеют региональные и культурные связи Турции. Через Организацию тюркских государств она тесно связана со странами Центральной Азии, а также имеет прочные связи с мусульманским миром и странами Ближнего Востока.</w:t>
      </w:r>
    </w:p>
    <w:p>
      <w:pPr>
        <w:pStyle w:val="BodyText"/>
        <w:numPr>
          <w:ilvl w:val="0"/>
          <w:numId w:val="1"/>
        </w:numPr>
        <w:bidi w:val="0"/>
        <w:spacing w:lineRule="auto" w:line="360" w:before="0" w:after="113"/>
        <w:jc w:val="both"/>
        <w:rPr>
          <w:rFonts w:ascii="Liberation Serif" w:hAnsi="Liberation Serif" w:cs="Liberation Serif"/>
        </w:rPr>
      </w:pPr>
      <w:r>
        <w:rPr>
          <w:rFonts w:cs="Liberation Serif"/>
        </w:rPr>
        <w:t>Турция в значительной степени обеспечивает себя сельскохозяйственной продукцией и продовольствием. Она занимает первое место в Европе и восьмое в мире по объёмам сельскохозяйственного производства и выращивает сотни видов сельскохозяйственных культур. Это делает её одним из важнейших звеньев мировой продовольственной безопасности.</w:t>
      </w:r>
    </w:p>
    <w:p>
      <w:pPr>
        <w:pStyle w:val="BodyText"/>
        <w:numPr>
          <w:ilvl w:val="0"/>
          <w:numId w:val="1"/>
        </w:numPr>
        <w:bidi w:val="0"/>
        <w:spacing w:lineRule="auto" w:line="360" w:before="0" w:after="113"/>
        <w:jc w:val="both"/>
        <w:rPr>
          <w:rFonts w:ascii="Liberation Serif" w:hAnsi="Liberation Serif" w:cs="Liberation Serif"/>
        </w:rPr>
      </w:pPr>
      <w:r>
        <w:rPr>
          <w:rFonts w:cs="Liberation Serif"/>
        </w:rPr>
        <w:t>Турция обладает глубокими историческими и исламскими корнями в регионе: на протяжении 624 лет она была центром Османского Халифата. На пике своего могущества, примерно в 1683 году, Османское Государство занимало территорию около 5,2–5,5 миллиона квадратных километров. Таким образом, Турция обладает реальными предпосылками для того, чтобы стать сильным государством, если появится необходимая для этого правильная политическая воля.</w:t>
      </w:r>
    </w:p>
    <w:p>
      <w:pPr>
        <w:pStyle w:val="BodyText"/>
        <w:numPr>
          <w:ilvl w:val="0"/>
          <w:numId w:val="1"/>
        </w:numPr>
        <w:bidi w:val="0"/>
        <w:spacing w:lineRule="auto" w:line="360" w:before="0" w:after="113"/>
        <w:jc w:val="both"/>
        <w:rPr>
          <w:rFonts w:ascii="Liberation Serif" w:hAnsi="Liberation Serif" w:cs="Liberation Serif"/>
        </w:rPr>
      </w:pPr>
      <w:r>
        <w:rPr>
          <w:rFonts w:cs="Liberation Serif"/>
        </w:rPr>
        <w:t>Страна располагает огромным разнообразием природных богатств, включая многочисленные полезные ископаемые, которыми Всевышний Аллах наделил эти земли.</w:t>
      </w:r>
    </w:p>
    <w:p>
      <w:pPr>
        <w:pStyle w:val="BodyText"/>
        <w:numPr>
          <w:ilvl w:val="0"/>
          <w:numId w:val="1"/>
        </w:numPr>
        <w:bidi w:val="0"/>
        <w:spacing w:lineRule="auto" w:line="360" w:before="0" w:after="113"/>
        <w:jc w:val="both"/>
        <w:rPr>
          <w:rFonts w:ascii="Liberation Serif" w:hAnsi="Liberation Serif" w:cs="Liberation Serif"/>
        </w:rPr>
      </w:pPr>
      <w:r>
        <w:rPr>
          <w:rFonts w:cs="Liberation Serif"/>
        </w:rPr>
        <w:t>В Восточном Средиземноморье сосредоточены огромные запасы природного газа, оцениваемые более чем в 3 триллиона кубических метров.</w:t>
      </w:r>
    </w:p>
    <w:p>
      <w:pPr>
        <w:pStyle w:val="BodyText"/>
        <w:numPr>
          <w:ilvl w:val="0"/>
          <w:numId w:val="1"/>
        </w:numPr>
        <w:bidi w:val="0"/>
        <w:spacing w:lineRule="auto" w:line="360" w:before="0" w:after="113"/>
        <w:jc w:val="both"/>
        <w:rPr>
          <w:rFonts w:ascii="Liberation Serif" w:hAnsi="Liberation Serif" w:cs="Liberation Serif"/>
        </w:rPr>
      </w:pPr>
      <w:r>
        <w:rPr>
          <w:rFonts w:cs="Liberation Serif"/>
        </w:rPr>
        <w:t>На дне Средиземного моря также находятся значительные запасы нефти.</w:t>
      </w:r>
    </w:p>
    <w:p>
      <w:pPr>
        <w:pStyle w:val="BodyText"/>
        <w:bidi w:val="0"/>
        <w:spacing w:lineRule="auto" w:line="360" w:before="0" w:after="113"/>
        <w:ind w:firstLine="567"/>
        <w:jc w:val="both"/>
        <w:rPr/>
      </w:pPr>
      <w:r>
        <w:rPr>
          <w:rStyle w:val="Strong"/>
          <w:rFonts w:cs="Liberation Serif"/>
        </w:rPr>
        <w:t>Роль, отведённая Турции на предстоящем этапе, будет не просто региональной, а ключевой</w:t>
      </w:r>
    </w:p>
    <w:p>
      <w:pPr>
        <w:pStyle w:val="BodyText"/>
        <w:bidi w:val="0"/>
        <w:spacing w:lineRule="auto" w:line="360" w:before="0" w:after="113"/>
        <w:ind w:firstLine="567"/>
        <w:jc w:val="both"/>
        <w:rPr>
          <w:rFonts w:ascii="Liberation Serif" w:hAnsi="Liberation Serif" w:cs="Liberation Serif"/>
        </w:rPr>
      </w:pPr>
      <w:r>
        <w:rPr>
          <w:rFonts w:cs="Liberation Serif"/>
        </w:rPr>
        <w:t>Как нетрудно заметить внимательному читателю и политическому исследователю, подобное сочетание геополитических преимуществ вызывает большой интерес у Америки. Именно поэтому она поручила Турции проводить её политику в регионе по большинству наиболее сложных и чувствительных направлений — в Ираке, Сирии, Ливане, Ливии, Иране, российско-украинском конфликте, на Кипре, в Газе и даже в странах Персидского залива.</w:t>
      </w:r>
    </w:p>
    <w:p>
      <w:pPr>
        <w:pStyle w:val="BodyText"/>
        <w:bidi w:val="0"/>
        <w:spacing w:lineRule="auto" w:line="360" w:before="0" w:after="113"/>
        <w:ind w:firstLine="567"/>
        <w:jc w:val="both"/>
        <w:rPr>
          <w:rFonts w:ascii="Liberation Serif" w:hAnsi="Liberation Serif" w:cs="Liberation Serif"/>
        </w:rPr>
      </w:pPr>
      <w:r>
        <w:rPr>
          <w:rFonts w:cs="Liberation Serif"/>
        </w:rPr>
        <w:t>Эрдоган, находящийся у власти уже более четверти века и прежде занимался всеми этими направлениями, действуя в интересах Америки. Однако на этот раз, судя по всему, ему отводится уже не столько региональная, сколько ключевая роль в переустройстве региона в соответствии с американским видением.</w:t>
      </w:r>
    </w:p>
    <w:p>
      <w:pPr>
        <w:pStyle w:val="BodyText"/>
        <w:bidi w:val="0"/>
        <w:spacing w:lineRule="auto" w:line="360" w:before="0" w:after="113"/>
        <w:ind w:firstLine="567"/>
        <w:jc w:val="both"/>
        <w:rPr>
          <w:rFonts w:ascii="Liberation Serif" w:hAnsi="Liberation Serif" w:cs="Liberation Serif"/>
        </w:rPr>
      </w:pPr>
      <w:r>
        <w:rPr>
          <w:rFonts w:cs="Liberation Serif"/>
        </w:rPr>
        <w:t>Иными словами, на предстоящем этапе Эрдогану отводится роль проводить американскую политику одновременно по двум направлениям — политическому и социальному. На политическом уровне его задача заключается прежде всего в усилении американского контроля над Ближним Востоком, особенно над энергетической сферой — от производства энергоресурсов до их сбыта. Показателен в этом отношении проект «Дорога развития» — стратегический сухопутный и железнодорожный коридор, который должен соединить крупный порт Аль-Фао на юге Ирака с турецкой границей и далее с Европой. Этот проект призван превратить Ирак и Турцию в один из ключевых мировых торгово-логистических центров и в важное звено глобальных цепочек поставок.</w:t>
      </w:r>
    </w:p>
    <w:p>
      <w:pPr>
        <w:pStyle w:val="BodyText"/>
        <w:bidi w:val="0"/>
        <w:spacing w:lineRule="auto" w:line="360" w:before="0" w:after="113"/>
        <w:ind w:firstLine="567"/>
        <w:jc w:val="both"/>
        <w:rPr>
          <w:rFonts w:ascii="Liberation Serif" w:hAnsi="Liberation Serif" w:cs="Liberation Serif"/>
        </w:rPr>
      </w:pPr>
      <w:r>
        <w:rPr>
          <w:rFonts w:cs="Liberation Serif"/>
        </w:rPr>
        <w:t>Что же касается социального уровня, то растущее влияние Турции в регионе воспринимается через призму «эрдоганизма» — со всеми связанными с ним исламскими устремлениями и ожиданиями, которые сохраняются в исторической памяти народов региона. В массовом сознании этот образ противопоставляется кемализму с его враждебностью к Исламу. Поэтому усиление турецкого влияния вызывает у людей сильный эмоциональный отклик и воспринимается ими как своего рода «османизация» региона.</w:t>
      </w:r>
    </w:p>
    <w:p>
      <w:pPr>
        <w:pStyle w:val="BodyText"/>
        <w:bidi w:val="0"/>
        <w:spacing w:lineRule="auto" w:line="360" w:before="0" w:after="113"/>
        <w:ind w:firstLine="567"/>
        <w:jc w:val="both"/>
        <w:rPr>
          <w:rFonts w:ascii="Liberation Serif" w:hAnsi="Liberation Serif" w:cs="Liberation Serif"/>
        </w:rPr>
      </w:pPr>
      <w:r>
        <w:rPr>
          <w:rFonts w:cs="Liberation Serif"/>
        </w:rPr>
        <w:t>Однако необходимо ясно понимать политическую реальность: правящие политические элиты мусульманских стран, включая Эрдогана и его Партию справедливости и развития, не мыслят политически на основе Ислама. Их политическое мышление строится так, как того хочет от них Запад, а проводимая ими политика направлена на осуществление американских планов, а не на заботу о делах мусульман.</w:t>
      </w:r>
    </w:p>
    <w:p>
      <w:pPr>
        <w:pStyle w:val="BodyText"/>
        <w:bidi w:val="0"/>
        <w:spacing w:lineRule="auto" w:line="360" w:before="0" w:after="113"/>
        <w:ind w:firstLine="567"/>
        <w:jc w:val="both"/>
        <w:rPr>
          <w:rFonts w:ascii="Liberation Serif" w:hAnsi="Liberation Serif" w:cs="Liberation Serif"/>
        </w:rPr>
      </w:pPr>
      <w:r>
        <w:rPr>
          <w:rFonts w:cs="Liberation Serif"/>
        </w:rPr>
        <w:t>Америка же выстраивает отношения с нами исключительно с позиции силы и влияния, не принимая во внимание ценности, нравственные нормы и нашу принципиальную самобытность. Однако Вашингтон похоже забыл или предпочитает не замечать, что США до войны с Ираном, и США же после неё — это совсем не одно и то же.</w:t>
      </w:r>
    </w:p>
    <w:p>
      <w:pPr>
        <w:pStyle w:val="BodyText"/>
        <w:bidi w:val="0"/>
        <w:spacing w:lineRule="auto" w:line="360" w:before="0" w:after="113"/>
        <w:ind w:firstLine="567"/>
        <w:jc w:val="both"/>
        <w:rPr>
          <w:rFonts w:ascii="Liberation Serif" w:hAnsi="Liberation Serif" w:cs="Liberation Serif"/>
        </w:rPr>
      </w:pPr>
      <w:r>
        <w:rPr>
          <w:rFonts w:cs="Liberation Serif"/>
        </w:rPr>
        <w:t>Сегодня Америка переживает тяжёлые внутренние кризисы — экономический, моральный и политический. Политический авторитет, который Америка создавала десятилетиями и использовала как средство защиты своих позиций, рухнул в ходе войны еврейского образования против Газы, которой она сама руководила. А тот «моральный образ», которым Америка так долго кичилась, больше не вызывает прежнего доверия у народов мира. Война на уничтожение в Газе сорвала маски со всех провозглашаемых Западом ценностей — прав человека, прав женщин и прочих лозунгов, — обнажив перед всем миром то, что прежде пытались скрыть.</w:t>
      </w:r>
    </w:p>
    <w:p>
      <w:pPr>
        <w:pStyle w:val="BodyText"/>
        <w:bidi w:val="0"/>
        <w:spacing w:lineRule="auto" w:line="360" w:before="0" w:after="113"/>
        <w:ind w:firstLine="567"/>
        <w:jc w:val="both"/>
        <w:rPr/>
      </w:pPr>
      <w:r>
        <w:rPr>
          <w:rFonts w:cs="Liberation Serif"/>
        </w:rPr>
        <w:t xml:space="preserve">Американские планы в отношении мусульманских стран в долгосрочной перспективе </w:t>
      </w:r>
      <w:r>
        <w:rPr/>
        <w:t>обречены на провал</w:t>
      </w:r>
      <w:r>
        <w:rPr>
          <w:rFonts w:cs="Liberation Serif"/>
        </w:rPr>
        <w:t>. Любому, кто следит за политическими событиями, очевидны растерянность Америки и ослабление её позиций. В то же время растущая политическая зрелость мусульманских народов и их стремление к Исламу становятся серьёзным препятствием, которое неверным колонизаторам не удаётся преодолеть.</w:t>
      </w:r>
    </w:p>
    <w:p>
      <w:pPr>
        <w:pStyle w:val="BodyText"/>
        <w:bidi w:val="0"/>
        <w:spacing w:lineRule="auto" w:line="360" w:before="0" w:after="113"/>
        <w:ind w:firstLine="567"/>
        <w:jc w:val="both"/>
        <w:rPr>
          <w:rFonts w:ascii="Liberation Serif" w:hAnsi="Liberation Serif" w:cs="Liberation Serif"/>
        </w:rPr>
      </w:pPr>
      <w:r>
        <w:rPr>
          <w:rFonts w:cs="Liberation Serif"/>
        </w:rPr>
        <w:t>В последние годы среди западных философов и политических авторов всё чаще говорят о кризисе либеральной демократии и необходимости искать альтернативные модели правления за пределами привычных политических систем.</w:t>
      </w:r>
    </w:p>
    <w:p>
      <w:pPr>
        <w:pStyle w:val="BodyText"/>
        <w:bidi w:val="0"/>
        <w:spacing w:lineRule="auto" w:line="360" w:before="0" w:after="113"/>
        <w:ind w:firstLine="567"/>
        <w:jc w:val="both"/>
        <w:rPr>
          <w:rFonts w:ascii="Liberation Serif" w:hAnsi="Liberation Serif" w:cs="Liberation Serif"/>
        </w:rPr>
      </w:pPr>
      <w:r>
        <w:rPr>
          <w:rFonts w:cs="Liberation Serif"/>
        </w:rPr>
        <w:t xml:space="preserve">Да, я согласен с Америкой в одном: Ближний Восток действительно стоит на пороге глубоких стратегических и геополитических перемен. Но произойдут они не по американским лекалам, а в соответствии с Исламом, с его правильной акыдой, совершенным Шариатом и при участии Праведного Халифата по методу пророчества, о котором возвестил правдивый и достойный доверия Посланник Аллаха </w:t>
      </w:r>
      <w:r>
        <w:rPr>
          <w:rFonts w:ascii="Liberation Serif" w:hAnsi="Liberation Serif" w:cs="Liberation Serif"/>
          <w:rtl w:val="true"/>
        </w:rPr>
        <w:t>ﷺ</w:t>
      </w:r>
      <w:r>
        <w:rPr>
          <w:rFonts w:cs="Liberation Serif"/>
        </w:rPr>
        <w:t>.</w:t>
      </w:r>
    </w:p>
    <w:p>
      <w:pPr>
        <w:pStyle w:val="BodyText"/>
        <w:bidi w:val="0"/>
        <w:spacing w:lineRule="auto" w:line="360" w:before="0" w:after="113"/>
        <w:ind w:firstLine="567"/>
        <w:jc w:val="both"/>
        <w:rPr>
          <w:rFonts w:ascii="Liberation Serif" w:hAnsi="Liberation Serif" w:cs="Liberation Serif"/>
        </w:rPr>
      </w:pPr>
      <w:r>
        <w:rPr>
          <w:rFonts w:cs="Liberation Serif"/>
        </w:rPr>
        <w:t xml:space="preserve">Для осуществления же этих перемен требуются лишь искренняя вера во Всевышнего Аллаха, твёрдое упование на Него, и лишь после этого усилия преданных мужей, которые следуют примеру своего Пророка </w:t>
      </w:r>
      <w:r>
        <w:rPr>
          <w:rFonts w:ascii="Liberation Serif" w:hAnsi="Liberation Serif" w:cs="Liberation Serif"/>
          <w:rtl w:val="true"/>
        </w:rPr>
        <w:t>ﷺ</w:t>
      </w:r>
      <w:r>
        <w:rPr>
          <w:rFonts w:cs="Liberation Serif"/>
        </w:rPr>
        <w:t>, придерживаясь его метода и жизненного пути, и посвятили себя Всевышнему Аллаху.</w:t>
      </w:r>
    </w:p>
    <w:p>
      <w:pPr>
        <w:pStyle w:val="BodyText"/>
        <w:bidi w:val="0"/>
        <w:spacing w:lineRule="auto" w:line="360" w:before="0" w:after="113"/>
        <w:ind w:firstLine="567"/>
        <w:jc w:val="both"/>
        <w:rPr/>
      </w:pPr>
      <w:r>
        <w:rPr>
          <w:rStyle w:val="Strong"/>
          <w:rFonts w:cs="Liberation Serif"/>
          <w:b/>
          <w:bCs/>
        </w:rPr>
        <w:t>Фуад Хамид Айюб</w:t>
      </w:r>
    </w:p>
    <w:p>
      <w:pPr>
        <w:pStyle w:val="Normal"/>
        <w:bidi w:val="0"/>
        <w:spacing w:lineRule="auto" w:line="360" w:before="0" w:after="113"/>
        <w:ind w:firstLine="567"/>
        <w:jc w:val="both"/>
        <w:rPr>
          <w:rFonts w:ascii="Liberation Serif" w:hAnsi="Liberation Serif" w:cs="Liberation Serif"/>
          <w:b/>
          <w:bCs/>
        </w:rPr>
      </w:pPr>
      <w:r>
        <w:rPr>
          <w:rFonts w:cs="Liberation Serif"/>
          <w:b/>
          <w:bCs/>
        </w:rPr>
        <w:t>23.09.2026</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OpenSymbol">
    <w:altName w:val="Arial Unicode MS"/>
    <w:charset w:val="02"/>
    <w:family w:val="roman"/>
    <w:pitch w:val="variable"/>
  </w:font>
  <w:font w:name="Liberation Sans">
    <w:altName w:val="Arial"/>
    <w:charset w:val="01" w:characterSet="utf-8"/>
    <w:family w:val="swiss"/>
    <w:pitch w:val="variable"/>
  </w:font>
  <w:font w:name="Liberation Sans">
    <w:altName w:val="Arial"/>
    <w:charset w:val="01" w:characterSet="utf-8"/>
    <w:family w:val="roman"/>
    <w:pitch w:val="variable"/>
  </w:font>
  <w:font w:name="Symbol">
    <w:charset w:val="02"/>
    <w:family w:val="auto"/>
    <w:pitch w:val="default"/>
  </w:font>
  <w:font w:name="OpenSymbol">
    <w:altName w:val="Arial Unicode MS"/>
    <w:charset w:val="01"/>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30"/>
  <w:defaultTabStop w:val="709"/>
  <w:autoHyphenation w:val="true"/>
  <w:hyphenationZone w:val="36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Noto Sans Devanagari"/>
      <w:color w:val="auto"/>
      <w:kern w:val="2"/>
      <w:sz w:val="24"/>
      <w:szCs w:val="24"/>
      <w:lang w:val="ru-RU" w:eastAsia="zh-CN" w:bidi="hi-IN"/>
    </w:rPr>
  </w:style>
  <w:style w:type="character" w:styleId="Strong">
    <w:name w:val="Strong"/>
    <w:qFormat/>
    <w:rPr>
      <w:b/>
      <w:bCs/>
    </w:rPr>
  </w:style>
  <w:style w:type="character" w:styleId="user">
    <w:name w:val="Маркеры (user)"/>
    <w:qFormat/>
    <w:rPr>
      <w:rFonts w:ascii="OpenSymbol" w:hAnsi="OpenSymbol" w:eastAsia="OpenSymbol" w:cs="OpenSymbol"/>
    </w:rPr>
  </w:style>
  <w:style w:type="paragraph" w:styleId="Style14">
    <w:name w:val="Заголовок"/>
    <w:basedOn w:val="Normal"/>
    <w:next w:val="BodyText"/>
    <w:qFormat/>
    <w:pPr>
      <w:keepNext w:val="true"/>
      <w:spacing w:before="240" w:after="120"/>
    </w:pPr>
    <w:rPr>
      <w:rFonts w:ascii="Liberation Sans" w:hAnsi="Liberation Sans" w:eastAsia="Noto Sans CJK SC" w:cs="Noto Sans Arabic U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Style15">
    <w:name w:val="Указатель"/>
    <w:basedOn w:val="Normal"/>
    <w:qFormat/>
    <w:pPr>
      <w:suppressLineNumbers/>
    </w:pPr>
    <w:rPr>
      <w:rFonts w:cs="Noto Sans Arabic UI"/>
    </w:rPr>
  </w:style>
  <w:style w:type="paragraph" w:styleId="user1">
    <w:name w:val="Заголовок (user)"/>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user2">
    <w:name w:val="Указатель (user)"/>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68</TotalTime>
  <Application>LibreOffice/26.2.4.2$Linux_X86_64 LibreOffice_project/0229ac93fcf0d7cbc6376066c6f35021cef002dc</Application>
  <AppVersion>15.0000</AppVersion>
  <Pages>5</Pages>
  <Words>1261</Words>
  <Characters>8326</Characters>
  <CharactersWithSpaces>9557</CharactersWithSpaces>
  <Paragraphs>34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2026-09-23T10:47:34Z</dcterms:created>
  <dc:creator/>
  <dc:description/>
  <dc:language>ru-RU</dc:language>
  <cp:lastModifiedBy/>
  <dcterms:modified xsi:type="dcterms:W3CDTF">2026-09-27T18:21:21Z</dcterms:modified>
  <cp:revision>15</cp:revision>
  <dc:subject/>
  <dc:title/>
</cp:coreProperties>
</file>

<file path=docProps/custom.xml><?xml version="1.0" encoding="utf-8"?>
<Properties xmlns="http://schemas.openxmlformats.org/officeDocument/2006/custom-properties" xmlns:vt="http://schemas.openxmlformats.org/officeDocument/2006/docPropsVTypes"/>
</file>