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857" w:rsidRDefault="00216AC1">
      <w:pPr>
        <w:pStyle w:val="affb"/>
        <w:rPr>
          <w:rStyle w:val="afff2"/>
          <w:lang w:val="ru-RU"/>
        </w:rPr>
      </w:pPr>
      <w:r>
        <w:rPr>
          <w:noProof/>
          <w:lang w:val="uk-UA" w:eastAsia="uk-UA"/>
        </w:rPr>
        <mc:AlternateContent>
          <mc:Choice Requires="wpg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-376555</wp:posOffset>
                </wp:positionH>
                <wp:positionV relativeFrom="page">
                  <wp:posOffset>578073</wp:posOffset>
                </wp:positionV>
                <wp:extent cx="1336151" cy="605641"/>
                <wp:effectExtent l="0" t="0" r="0" b="0"/>
                <wp:wrapNone/>
                <wp:docPr id="5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151" cy="60564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2857" w:rsidRDefault="00216AC1">
                            <w:pPr>
                              <w:spacing w:after="0" w:line="200" w:lineRule="exact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Центральный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br/>
                              <w:t xml:space="preserve">Информационный офис </w:t>
                            </w:r>
                          </w:p>
                          <w:p w:rsidR="00F82857" w:rsidRDefault="00216AC1">
                            <w:pPr>
                              <w:spacing w:after="0" w:line="200" w:lineRule="exact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4" o:spid="_x0000_s4" o:spt="202" type="#_x0000_t202" style="position:absolute;z-index:251658752;o:allowoverlap:true;o:allowincell:true;mso-position-horizontal-relative:text;margin-left:-29.65pt;mso-position-horizontal:absolute;mso-position-vertical-relative:page;margin-top:45.52pt;mso-position-vertical:absolute;width:105.21pt;height:47.69pt;mso-wrap-distance-left:9.05pt;mso-wrap-distance-top:0.00pt;mso-wrap-distance-right:9.05pt;mso-wrap-distance-bottom:0.00pt;v-text-anchor:top;visibility:visible;" fillcolor="#FFFFFF" stroked="f">
                <v:fill opacity="0f"/>
                <v:textbox inset="0,0,0,0">
                  <w:txbxContent>
                    <w:p>
                      <w:pPr>
                        <w:pBdr/>
                        <w:spacing w:after="0" w:line="200" w:lineRule="exact"/>
                        <w:ind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 xml:space="preserve">Центральный</w:t>
                      </w: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br/>
                      </w: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 xml:space="preserve">Информационный офис</w:t>
                      </w: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 xml:space="preserve"> </w:t>
                      </w: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</w:r>
                    </w:p>
                    <w:p>
                      <w:pPr>
                        <w:pBdr/>
                        <w:spacing w:after="0" w:line="200" w:lineRule="exact"/>
                        <w:ind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 xml:space="preserve">Хизб ут-Тахрир</w:t>
                      </w: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400" cy="140400"/>
                <wp:effectExtent l="0" t="0" r="0" b="0"/>
                <wp:wrapNone/>
                <wp:docPr id="6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759" cy="15538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2857" w:rsidRDefault="00216AC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47</w:t>
                            </w:r>
                            <w:r w:rsidR="002A2B8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 х.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7" type="#_x0000_t202" style="position:absolute;left:0;text-align:left;margin-left:-19.2pt;margin-top:113.4pt;width:120.2pt;height:11.0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" stroked="f">
                <v:fill opacity="0"/>
                <v:textbox style="mso-fit-shape-to-text:t" inset="0,0,0,0">
                  <w:txbxContent>
                    <w:p w:rsidR="00F82857" w:rsidRDefault="00216AC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Calibri" w:cs="Calibri"/>
                          <w:b/>
                          <w:bCs/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47</w:t>
                      </w:r>
                      <w:r w:rsidR="002A2B83">
                        <w:rPr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4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8 х.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g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600" cy="140400"/>
                <wp:effectExtent l="0" t="0" r="0" b="0"/>
                <wp:wrapNone/>
                <wp:docPr id="7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960" cy="15538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2857" w:rsidRDefault="00216AC1">
                            <w:pPr>
                              <w:spacing w:after="0" w:line="240" w:lineRule="auto"/>
                              <w:jc w:val="center"/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25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09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.20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6 г.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6" o:spid="_x0000_s6" o:spt="202" type="#_x0000_t202" style="position:absolute;z-index:251656704;o:allowoverlap:true;o:allowincell:true;mso-position-horizontal-relative:text;margin-left:329.05pt;mso-position-horizontal:absolute;mso-position-vertical-relative:page;margin-top:113.40pt;mso-position-vertical:absolute;width:73.98pt;height:11.06pt;mso-wrap-distance-left:9.05pt;mso-wrap-distance-top:0.00pt;mso-wrap-distance-right:9.05pt;mso-wrap-distance-bottom:0.00pt;v-text-anchor:middle;visibility:visible;" fillcolor="#FFFFFF" stroked="f">
                <v:fill opacity="0f"/>
                <v:textbox inset="0,0,0,0">
                  <w:txbxContent>
                    <w:p>
                      <w:pPr>
                        <w:pBdr/>
                        <w:spacing w:after="0" w:line="240" w:lineRule="auto"/>
                        <w:ind/>
                        <w:jc w:val="center"/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25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 xml:space="preserve">.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09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 xml:space="preserve">.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 xml:space="preserve">20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2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 xml:space="preserve">6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 xml:space="preserve"> г.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g">
            <w:drawing>
              <wp:anchor distT="0" distB="0" distL="114935" distR="114935" simplePos="0" relativeHeight="251655680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000" cy="140400"/>
                <wp:effectExtent l="0" t="0" r="0" b="0"/>
                <wp:wrapNone/>
                <wp:docPr id="8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60" cy="15538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82857" w:rsidRDefault="00216AC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Пятница, 13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Раби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ус-сани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14</w:t>
                            </w:r>
                            <w:r w:rsidRPr="002A2B8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8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г.х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7" o:spid="_x0000_s7" o:spt="202" type="#_x0000_t202" style="position:absolute;z-index:251655680;o:allowoverlap:true;o:allowincell:true;mso-position-horizontal-relative:text;margin-left:115.80pt;mso-position-horizontal:absolute;mso-position-vertical-relative:page;margin-top:113.40pt;mso-position-vertical:absolute;width:198.43pt;height:11.06pt;mso-wrap-distance-left:9.05pt;mso-wrap-distance-top:0.00pt;mso-wrap-distance-right:9.05pt;mso-wrap-distance-bottom:0.00pt;v-text-anchor:middle;visibility:visible;" fillcolor="#FFFFFF" stroked="f">
                <v:fill opacity="0f"/>
                <v:textbox inset="0,0,0,0">
                  <w:txbxContent>
                    <w:p>
                      <w:pPr>
                        <w:pBdr/>
                        <w:spacing w:after="0" w:line="240" w:lineRule="auto"/>
                        <w:ind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Пятница,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13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Раби ус-сани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14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4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8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г.х.</w:t>
                      </w:r>
                      <w:r>
                        <w:rPr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310" cy="1732280"/>
                <wp:effectExtent l="0" t="0" r="0" b="0"/>
                <wp:wrapNone/>
                <wp:docPr id="9" name="_x0000_s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Page_1_Image"/>
                        <pic:cNvPic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560310" cy="1732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position:absolute;z-index:-4294444544;o:allowoverlap:true;o:allowincell:true;mso-position-horizontal-relative:page;mso-position-horizontal:left;mso-position-vertical-relative:page;mso-position-vertical:top;width:595.30pt;height:136.40pt;mso-wrap-distance-left:9.00pt;mso-wrap-distance-top:0.00pt;mso-wrap-distance-right:9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</w:p>
    <w:p w:rsidR="00F82857" w:rsidRDefault="00F82857">
      <w:pPr>
        <w:pStyle w:val="affb"/>
      </w:pPr>
    </w:p>
    <w:p w:rsidR="00F82857" w:rsidRDefault="00F82857">
      <w:pPr>
        <w:pStyle w:val="affb"/>
      </w:pPr>
    </w:p>
    <w:p w:rsidR="00F82857" w:rsidRDefault="00F82857">
      <w:pPr>
        <w:pStyle w:val="affb"/>
      </w:pPr>
    </w:p>
    <w:p w:rsidR="00F82857" w:rsidRDefault="00F82857">
      <w:pPr>
        <w:pStyle w:val="affb"/>
      </w:pPr>
    </w:p>
    <w:p w:rsidR="00F82857" w:rsidRDefault="00F82857">
      <w:pPr>
        <w:pStyle w:val="affb"/>
      </w:pPr>
    </w:p>
    <w:p w:rsidR="00F82857" w:rsidRPr="002A2B83" w:rsidRDefault="00216AC1" w:rsidP="002A2B83">
      <w:pPr>
        <w:pStyle w:val="affb"/>
        <w:spacing w:line="360" w:lineRule="auto"/>
        <w:rPr>
          <w:rStyle w:val="afff2"/>
          <w:b/>
          <w:bCs/>
          <w:lang w:val="ru-RU"/>
        </w:rPr>
      </w:pPr>
      <w:r w:rsidRPr="002A2B83">
        <w:rPr>
          <w:rStyle w:val="afff2"/>
          <w:b/>
          <w:bCs/>
          <w:lang w:val="ru-RU"/>
        </w:rPr>
        <w:t>Пресс-релиз</w:t>
      </w:r>
    </w:p>
    <w:p w:rsidR="00F82857" w:rsidRDefault="00216AC1" w:rsidP="002A2B8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Правители мусульман состязаются в красноречии с трибуны Генеральной Ассамбл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еи ОО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тогда как понятие «действие» в их лексиконе попросту отсутствует!</w:t>
      </w:r>
    </w:p>
    <w:p w:rsidR="00F82857" w:rsidRDefault="00216AC1" w:rsidP="00B905D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вторник президент Турции Эрдоган в своём выступлении перед Генеральной Ассамблеей ООН заявил: «Международное сообщество должно оказать большее давление на </w:t>
      </w:r>
      <w:r w:rsidR="008513D9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Израиль», </w:t>
      </w:r>
      <w:r w:rsidR="008513D9">
        <w:rPr>
          <w:rFonts w:ascii="Times New Roman" w:eastAsia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также призвал к признанию </w:t>
      </w:r>
      <w:r w:rsidR="008513D9">
        <w:rPr>
          <w:rFonts w:ascii="Times New Roman" w:eastAsia="Times New Roman" w:hAnsi="Times New Roman" w:cs="Times New Roman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осударства Палестина ещё большим числом стран. Король Иордан</w:t>
      </w:r>
      <w:r>
        <w:rPr>
          <w:rFonts w:ascii="Times New Roman" w:eastAsia="Times New Roman" w:hAnsi="Times New Roman" w:cs="Times New Roman"/>
          <w:sz w:val="24"/>
          <w:szCs w:val="24"/>
        </w:rPr>
        <w:t>ии Абд</w:t>
      </w:r>
      <w:r w:rsidR="00B905D6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лла</w:t>
      </w:r>
      <w:r w:rsidR="00B905D6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II, в свою очередь, отметил, что мир расплачивается за игнорирование затяжных конфликтов на Ближнем Востоке, подчеркнув, что их эхо выходит далеко за пределы региона, нанося удар по мировой экономике и жизни людей по всему свету. Он добавил: «Ко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гда дело доходит до привлечения </w:t>
      </w:r>
      <w:r w:rsidR="00B905D6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Израиля</w:t>
      </w:r>
      <w:r w:rsidR="00B905D6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ответственности, все резолюции остаются лишь чернилами на бумаге, а итог — государство, не знающее никаких преград». Эмир же Катара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Тамим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05D6">
        <w:rPr>
          <w:rFonts w:ascii="Times New Roman" w:eastAsia="Times New Roman" w:hAnsi="Times New Roman" w:cs="Times New Roman"/>
          <w:sz w:val="24"/>
          <w:szCs w:val="24"/>
        </w:rPr>
        <w:t>иб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Хамад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Аль Тани подчеркнул, что невозможно рассуждать о справедливом миро</w:t>
      </w:r>
      <w:r>
        <w:rPr>
          <w:rFonts w:ascii="Times New Roman" w:eastAsia="Times New Roman" w:hAnsi="Times New Roman" w:cs="Times New Roman"/>
          <w:sz w:val="24"/>
          <w:szCs w:val="24"/>
        </w:rPr>
        <w:t>порядке до тех пор, пока палестинский вопрос остаётся в нём «слепой зоной». Он назвал происходящее в Газе «полноценным геноцидом во всех смыслах этого слова», добавив, что будущие поколения будут поражены пропастью между масштабом гуманитарной катастрофы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 ничтожным уровнем международного ответа, который последовал для её прекращения.</w:t>
      </w:r>
    </w:p>
    <w:p w:rsidR="00F82857" w:rsidRDefault="00216AC1" w:rsidP="002A2B8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в этом они ничем не отличаются от остальных правителей мусульманского мира. Они могут разниться в витиеватых фразах и риторических у</w:t>
      </w:r>
      <w:r w:rsidR="006C79A3">
        <w:rPr>
          <w:rFonts w:ascii="Times New Roman" w:eastAsia="Times New Roman" w:hAnsi="Times New Roman" w:cs="Times New Roman"/>
          <w:sz w:val="24"/>
          <w:szCs w:val="24"/>
        </w:rPr>
        <w:t>хищрениях, но нутро у них одно.</w:t>
      </w:r>
    </w:p>
    <w:p w:rsidR="00F82857" w:rsidRDefault="00216AC1" w:rsidP="009A377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>
        <w:rPr>
          <w:rFonts w:ascii="Times New Roman" w:eastAsia="Times New Roman" w:hAnsi="Times New Roman" w:cs="Times New Roman"/>
          <w:sz w:val="24"/>
          <w:szCs w:val="24"/>
        </w:rPr>
        <w:t>они по-прежнему превозносят мирные инициативы и пытаются урегулировать противостояние согласно концепции двух государств. Этот план основан на признании легитимности оккупации более чем трёх четвертей территории Палестины рядом с жалким подобием государств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для палестинцев, ибо правители возомнили, будто это послужит волшебным рецептом прекращения конфликта в Палестине и на Ближнем Востоке.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Они забыли — или намеренно сделали вид, что забыли, — что </w:t>
      </w:r>
      <w:r w:rsidR="009A3776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сламская Умма черпает свою решимость и фундаментальные прин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ципы из собственной акыды и законов Ислама, которые запрещают ей отдавать даже пядь земли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Исра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Мираджа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руки любого колонизатора.</w:t>
      </w:r>
      <w:proofErr w:type="gramEnd"/>
    </w:p>
    <w:p w:rsidR="00F82857" w:rsidRDefault="00216AC1" w:rsidP="002A2B8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Несмотря на их единогласное признание того, что еврейское образование творит в отношении нашего народа в Палестине чудовищн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ый геноцид и вопиющие преступления, </w:t>
      </w:r>
      <w:r>
        <w:rPr>
          <w:rFonts w:ascii="Times New Roman" w:eastAsia="Times New Roman" w:hAnsi="Times New Roman" w:cs="Times New Roman"/>
          <w:sz w:val="24"/>
          <w:szCs w:val="24"/>
        </w:rPr>
        <w:t>они не предлагают никакого решения, кроме призывов оказать на него давление, дабы оно прекратило свои злодеяния — словно оно остановится само по себе, из чистой любезности и уважения! Или будто международному порядку воо</w:t>
      </w:r>
      <w:r>
        <w:rPr>
          <w:rFonts w:ascii="Times New Roman" w:eastAsia="Times New Roman" w:hAnsi="Times New Roman" w:cs="Times New Roman"/>
          <w:sz w:val="24"/>
          <w:szCs w:val="24"/>
        </w:rPr>
        <w:t>бще есть дело до мусульман и Палестины, хотя сам король Иордании говорит: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Когда дело доходит до привлечения </w:t>
      </w:r>
      <w:r w:rsidR="009A3776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Израиля</w:t>
      </w:r>
      <w:r w:rsidR="009A3776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ответственности, все резолюции остаются лишь чернилами на бумаге, а итог — государство, не знающее никаких преград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82857" w:rsidRDefault="00216AC1" w:rsidP="002A2B8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аждый из них прекрасно отдаёт себе отчёт в том, что ООН — не более чем послушный инструмент в руках колониальных держав, а её решения не имеют никакого веса, кроме тех случаев, когда они обслуживают интересы колонизаторов.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тем не менее</w:t>
      </w:r>
      <w:r w:rsidR="009A3776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эти правители с за</w:t>
      </w:r>
      <w:r>
        <w:rPr>
          <w:rFonts w:ascii="Times New Roman" w:eastAsia="Times New Roman" w:hAnsi="Times New Roman" w:cs="Times New Roman"/>
          <w:sz w:val="24"/>
          <w:szCs w:val="24"/>
        </w:rPr>
        <w:t>видным упорством устремляются к ооновской трибуне, чтобы произносить высокопарные речи, заведомо зная, что их слова никогда не покинут этих стен!</w:t>
      </w:r>
    </w:p>
    <w:p w:rsidR="00F82857" w:rsidRDefault="00216AC1" w:rsidP="002A2B8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Путь </w:t>
      </w:r>
      <w:r>
        <w:rPr>
          <w:rFonts w:ascii="Times New Roman" w:eastAsia="Times New Roman" w:hAnsi="Times New Roman" w:cs="Times New Roman"/>
          <w:sz w:val="24"/>
          <w:szCs w:val="24"/>
        </w:rPr>
        <w:t>к спасению Палестины не является тайной. Каждый отлично понимает: единственный способ решить проблему — э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 военный марш армий мусульман ради её полного освобождения. Передаётся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Ибн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Умара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что Пророк (с.а.с.) сказал:</w:t>
      </w:r>
    </w:p>
    <w:p w:rsidR="00F82857" w:rsidRPr="002A2B83" w:rsidRDefault="00216AC1" w:rsidP="002A2B83">
      <w:pPr>
        <w:bidi/>
        <w:spacing w:line="360" w:lineRule="auto"/>
        <w:ind w:hanging="1"/>
        <w:jc w:val="center"/>
        <w:rPr>
          <w:rFonts w:ascii="Scheherazade" w:hAnsi="Scheherazade" w:cs="Scheherazade"/>
          <w:bCs/>
          <w:sz w:val="32"/>
          <w:szCs w:val="32"/>
        </w:rPr>
      </w:pP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لَتُقَاتِلُنَّ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الْيَهُودَ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فَلَتَقْتُلُنَّهُمْ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حَتَّى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يَقُولَ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الْحَجَرُ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: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يَا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مُسْلِمُ،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هَذَا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يَهُودِيٌّ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فَتَعَالَ</w:t>
      </w:r>
      <w:r w:rsidRPr="002A2B83">
        <w:rPr>
          <w:rFonts w:ascii="Scheherazade" w:eastAsia="Scheherazade New Medium" w:hAnsi="Scheherazade" w:cs="Scheherazade"/>
          <w:sz w:val="32"/>
          <w:szCs w:val="32"/>
        </w:rPr>
        <w:t xml:space="preserve"> </w:t>
      </w:r>
      <w:r w:rsidRPr="002A2B83">
        <w:rPr>
          <w:rFonts w:ascii="Scheherazade" w:eastAsia="Scheherazade New Medium" w:hAnsi="Scheherazade" w:cs="Scheherazade"/>
          <w:sz w:val="32"/>
          <w:szCs w:val="32"/>
          <w:rtl/>
        </w:rPr>
        <w:t>فَاقْتُلْهُ</w:t>
      </w:r>
    </w:p>
    <w:p w:rsidR="00F82857" w:rsidRDefault="00216AC1" w:rsidP="002A2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«Вы непременно с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разитесь с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иудеями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и будете убивать их, пока даже камень не скажет: </w:t>
      </w:r>
      <w:r w:rsidR="002A2B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мусульманин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 позад</w:t>
      </w:r>
      <w:r w:rsidR="002A2B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 меня иудей, приди и убей его!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Бухари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услим).</w:t>
      </w:r>
    </w:p>
    <w:p w:rsidR="00F82857" w:rsidRDefault="00216AC1" w:rsidP="002A2B8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Однако эти правители продолжают монотонно твердить о колониальных проектах, саботируя подлинные, решительные дейст</w:t>
      </w:r>
      <w:r>
        <w:rPr>
          <w:rFonts w:ascii="Times New Roman" w:eastAsia="Times New Roman" w:hAnsi="Times New Roman" w:cs="Times New Roman"/>
          <w:sz w:val="24"/>
          <w:szCs w:val="24"/>
        </w:rPr>
        <w:t>вия. Всевышний Аллах сказал:</w:t>
      </w:r>
    </w:p>
    <w:p w:rsidR="00F82857" w:rsidRPr="002A2B83" w:rsidRDefault="00216AC1" w:rsidP="002A2B83">
      <w:pPr>
        <w:bidi/>
        <w:spacing w:line="360" w:lineRule="auto"/>
        <w:ind w:hanging="1"/>
        <w:jc w:val="center"/>
        <w:rPr>
          <w:rFonts w:ascii="kfgqpc_hafs_uthmanic_script" w:hAnsi="kfgqpc_hafs_uthmanic_script" w:cs="KFGQPC Uthmanic Script HAFS"/>
          <w:sz w:val="32"/>
          <w:szCs w:val="32"/>
        </w:rPr>
      </w:pP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وَقُلِ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اعْمَلُوا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فَسَيَرَى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اللَّهُ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عَمَلَكُمْ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وَرَسُولُهُ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وَالْمُؤْمِنُونَ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وَسَتُرَدُّونَ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إِلَى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عَالِمِ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الْغَيْبِ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وَالشَّهَادَةِ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فَيُنَبِّئُكُم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بِمَا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كُنتُمْ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</w:rPr>
        <w:t xml:space="preserve"> </w:t>
      </w:r>
      <w:r w:rsidRPr="002A2B83">
        <w:rPr>
          <w:rFonts w:ascii="kfgqpc_hafs_uthmanic_script" w:eastAsia="kfgqpc_hafs_uthmanic_script" w:hAnsi="kfgqpc_hafs_uthmanic_script" w:cs="KFGQPC Uthmanic Script HAFS"/>
          <w:sz w:val="32"/>
          <w:szCs w:val="32"/>
          <w:rtl/>
        </w:rPr>
        <w:t>تَعْمَلُونَ</w:t>
      </w:r>
    </w:p>
    <w:p w:rsidR="00F82857" w:rsidRDefault="002A2B83" w:rsidP="002A2B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«Скажи: «</w:t>
      </w:r>
      <w:r w:rsidR="00216AC1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Трудитесь, и увидят ваши деяния Аллах, Его Посла</w:t>
      </w:r>
      <w:r w:rsidR="00216A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нник и верующие. Вы будете возвращены к Ведающему </w:t>
      </w:r>
      <w:proofErr w:type="gramStart"/>
      <w:r w:rsidR="00216AC1">
        <w:rPr>
          <w:rFonts w:ascii="Times New Roman" w:eastAsia="Times New Roman" w:hAnsi="Times New Roman" w:cs="Times New Roman"/>
          <w:b/>
          <w:bCs/>
          <w:sz w:val="24"/>
          <w:szCs w:val="24"/>
        </w:rPr>
        <w:t>сокровенное</w:t>
      </w:r>
      <w:proofErr w:type="gramEnd"/>
      <w:r w:rsidR="00216A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явное, и Он повед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ает вам о том, что вы совершали</w:t>
      </w:r>
      <w:r w:rsidR="00216AC1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216AC1">
        <w:rPr>
          <w:rFonts w:ascii="Times New Roman" w:eastAsia="Times New Roman" w:hAnsi="Times New Roman" w:cs="Times New Roman"/>
          <w:sz w:val="24"/>
          <w:szCs w:val="24"/>
        </w:rPr>
        <w:t xml:space="preserve"> (9:105).</w:t>
      </w:r>
    </w:p>
    <w:p w:rsidR="00F82857" w:rsidRDefault="00216AC1" w:rsidP="002A2B8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Осознание правителями преступлений еврейского образования и бездействия ООН вовсе не делает их героями, защищающими интересы Уммы. 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апротив, это свидетельствует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 их сговоре с неверным колонизатором, поскольку они прекрасно знают правду, но при этом и пальцем не пошевелили ради победы Палестины и её народа</w:t>
      </w:r>
      <w:r w:rsidRPr="002A2B8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2857" w:rsidRPr="002A2B83" w:rsidRDefault="00216AC1" w:rsidP="002A2B83">
      <w:pPr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Подлинная надежда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возлагается на искренних воинов в армиях Уммы — на то, что они поднимутся ради оказания помощи Умме и решения её проблем, ради освобождения Палестины и остальных оккупированных мусульманских земель, перешагнув через продажных правителей-заговорщиков. Так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спешите же, </w:t>
      </w:r>
      <w:r>
        <w:rPr>
          <w:rFonts w:ascii="Times New Roman" w:eastAsia="Times New Roman" w:hAnsi="Times New Roman" w:cs="Times New Roman"/>
          <w:sz w:val="24"/>
          <w:szCs w:val="24"/>
        </w:rPr>
        <w:t>спешите исполнить свой долг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армии мусульман!</w:t>
      </w:r>
      <w:r>
        <w:rPr>
          <w:noProof/>
          <w:lang w:val="uk-UA" w:eastAsia="uk-UA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70FF39C0" wp14:editId="0A575CE9">
                <wp:simplePos x="0" y="0"/>
                <wp:positionH relativeFrom="column">
                  <wp:posOffset>4663440</wp:posOffset>
                </wp:positionH>
                <wp:positionV relativeFrom="page">
                  <wp:posOffset>8869680</wp:posOffset>
                </wp:positionV>
                <wp:extent cx="842645" cy="826770"/>
                <wp:effectExtent l="0" t="0" r="0" b="0"/>
                <wp:wrapNone/>
                <wp:docPr id="10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6510860" name="" descr="HTCMO"/>
                        <pic:cNvPic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42644" cy="8267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position:absolute;z-index:-4294446592;o:allowoverlap:true;o:allowincell:true;mso-position-horizontal-relative:text;margin-left:367.20pt;mso-position-horizontal:absolute;mso-position-vertical-relative:page;margin-top:698.40pt;mso-position-vertical:absolute;width:66.35pt;height:65.10pt;mso-wrap-distance-left:9.00pt;mso-wrap-distance-top:0.00pt;mso-wrap-distance-right:9.00pt;mso-wrap-distance-bottom:0.00pt;z-index:1;" stroked="false">
                <v:imagedata r:id="rId12" o:title=""/>
                <o:lock v:ext="edit" rotation="t"/>
              </v:shape>
            </w:pict>
          </mc:Fallback>
        </mc:AlternateContent>
      </w:r>
    </w:p>
    <w:p w:rsidR="00F82857" w:rsidRDefault="00216AC1" w:rsidP="002A2B8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Центральный информационный офис Хизб ут-Тахрир</w:t>
      </w:r>
    </w:p>
    <w:sectPr w:rsidR="00F82857">
      <w:footerReference w:type="default" r:id="rId13"/>
      <w:pgSz w:w="11906" w:h="16838"/>
      <w:pgMar w:top="1134" w:right="1134" w:bottom="156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AC1" w:rsidRDefault="00216AC1">
      <w:pPr>
        <w:spacing w:after="0" w:line="240" w:lineRule="auto"/>
      </w:pPr>
      <w:r>
        <w:separator/>
      </w:r>
    </w:p>
  </w:endnote>
  <w:endnote w:type="continuationSeparator" w:id="0">
    <w:p w:rsidR="00216AC1" w:rsidRDefault="00216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eherazade New Medium">
    <w:altName w:val="Courier New"/>
    <w:charset w:val="00"/>
    <w:family w:val="auto"/>
    <w:pitch w:val="default"/>
  </w:font>
  <w:font w:name="kfgqpc_hafs_uthmanic_scrip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857" w:rsidRDefault="00216AC1">
    <w:r>
      <w:rPr>
        <w:noProof/>
        <w:lang w:val="uk-UA" w:eastAsia="uk-UA"/>
      </w:rPr>
      <mc:AlternateContent>
        <mc:Choice Requires="wpg">
          <w:drawing>
            <wp:anchor distT="45720" distB="45720" distL="114300" distR="114300" simplePos="0" relativeHeight="251667456" behindDoc="0" locked="0" layoutInCell="1" allowOverlap="1">
              <wp:simplePos x="0" y="0"/>
              <wp:positionH relativeFrom="margin">
                <wp:posOffset>2039323</wp:posOffset>
              </wp:positionH>
              <wp:positionV relativeFrom="paragraph">
                <wp:posOffset>181610</wp:posOffset>
              </wp:positionV>
              <wp:extent cx="1651635" cy="1404620"/>
              <wp:effectExtent l="0" t="0" r="5715" b="0"/>
              <wp:wrapNone/>
              <wp:docPr id="1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634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82857" w:rsidRPr="002A2B83" w:rsidRDefault="00216AC1">
                          <w:pPr>
                            <w:pStyle w:val="afff"/>
                          </w:pPr>
                          <w:r>
                            <w:t>Моб.: 0096171724043</w:t>
                          </w:r>
                        </w:p>
                        <w:p w:rsidR="00F82857" w:rsidRDefault="00216AC1">
                          <w:pPr>
                            <w:pStyle w:val="afff"/>
                          </w:pPr>
                          <w:hyperlink r:id="rId1" w:tooltip="http://www.hizb-ut-tahrir.info" w:history="1">
                            <w:r>
                              <w:rPr>
                                <w:rStyle w:val="affe"/>
                              </w:rPr>
                              <w:t>www.hizb-ut-tahrir.info</w:t>
                            </w:r>
                          </w:hyperlink>
                          <w: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 id="shape 0" o:spid="_x0000_s0" o:spt="202" type="#_x0000_t202" style="position:absolute;z-index:251667456;o:allowoverlap:true;o:allowincell:true;mso-position-horizontal-relative:margin;margin-left:160.58pt;mso-position-horizontal:absolute;mso-position-vertical-relative:text;margin-top:14.30pt;mso-position-vertical:absolute;width:130.05pt;height:110.60pt;mso-wrap-distance-left:9.00pt;mso-wrap-distance-top:3.60pt;mso-wrap-distance-right:9.00pt;mso-wrap-distance-bottom:3.60pt;v-text-anchor:top;visibility:visible;" filled="f" stroked="f" strokeweight="0.75pt">
              <v:textbox inset="0,0,0,0">
                <w:txbxContent>
                  <w:p>
                    <w:pPr>
                      <w:pStyle w:val="855"/>
                      <w:pBdr/>
                      <w:spacing/>
                      <w:ind/>
                      <w:rPr>
                        <w:lang w:val="en-US"/>
                      </w:rPr>
                    </w:pPr>
                    <w:r>
                      <w:t xml:space="preserve">Моб.: 0096171724043</w:t>
                    </w:r>
                    <w:r>
                      <w:rPr>
                        <w:lang w:val="en-US"/>
                      </w:rPr>
                    </w:r>
                  </w:p>
                  <w:p>
                    <w:pPr>
                      <w:pStyle w:val="855"/>
                      <w:pBdr/>
                      <w:spacing/>
                      <w:ind/>
                      <w:rPr/>
                    </w:pPr>
                    <w:r/>
                    <w:hyperlink r:id="rId2" w:tooltip="http://www.hizb-ut-tahrir.info" w:history="1">
                      <w:r>
                        <w:rPr>
                          <w:rStyle w:val="854"/>
                        </w:rPr>
                        <w:t xml:space="preserve">www.hizb-ut-tahrir.info</w:t>
                      </w:r>
                    </w:hyperlink>
                    <w:r>
                      <w:t xml:space="preserve"> </w:t>
                    </w:r>
                    <w:r>
                      <w:t xml:space="preserve"> 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val="uk-UA" w:eastAsia="uk-UA"/>
      </w:rPr>
      <mc:AlternateContent>
        <mc:Choice Requires="wpg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page">
                <wp:posOffset>4779161</wp:posOffset>
              </wp:positionH>
              <wp:positionV relativeFrom="paragraph">
                <wp:posOffset>178435</wp:posOffset>
              </wp:positionV>
              <wp:extent cx="1892935" cy="1404620"/>
              <wp:effectExtent l="0" t="0" r="12065" b="381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29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82857" w:rsidRDefault="00216AC1">
                          <w:pPr>
                            <w:pStyle w:val="afff"/>
                            <w:spacing w:after="40"/>
                          </w:pPr>
                          <w:r>
                            <w:t>Центральный информационный офис</w:t>
                          </w:r>
                        </w:p>
                        <w:p w:rsidR="00F82857" w:rsidRDefault="00216AC1">
                          <w:pPr>
                            <w:pStyle w:val="afff"/>
                            <w:spacing w:after="40"/>
                          </w:pPr>
                          <w:r>
                            <w:t>Хизб ут-Тахрир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 id="shape 1" o:spid="_x0000_s1" o:spt="202" type="#_x0000_t202" style="position:absolute;z-index:251664384;o:allowoverlap:true;o:allowincell:true;mso-position-horizontal-relative:page;margin-left:376.31pt;mso-position-horizontal:absolute;mso-position-vertical-relative:text;margin-top:14.05pt;mso-position-vertical:absolute;width:149.05pt;height:110.60pt;mso-wrap-distance-left:9.00pt;mso-wrap-distance-top:3.60pt;mso-wrap-distance-right:9.00pt;mso-wrap-distance-bottom:3.60pt;v-text-anchor:top;visibility:visible;" filled="f" stroked="f" strokeweight="0.75pt">
              <v:textbox inset="0,0,0,0">
                <w:txbxContent>
                  <w:p>
                    <w:pPr>
                      <w:pStyle w:val="855"/>
                      <w:pBdr/>
                      <w:spacing w:after="40"/>
                      <w:ind/>
                      <w:rPr/>
                    </w:pPr>
                    <w:r>
                      <w:t xml:space="preserve">Центральный информационный офис</w:t>
                    </w:r>
                    <w:r/>
                  </w:p>
                  <w:p>
                    <w:pPr>
                      <w:pStyle w:val="855"/>
                      <w:pBdr/>
                      <w:spacing w:after="40"/>
                      <w:ind/>
                      <w:rPr/>
                    </w:pPr>
                    <w:r>
                      <w:t xml:space="preserve">Хизб ут-Тахрир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val="uk-UA" w:eastAsia="uk-UA"/>
      </w:rPr>
      <mc:AlternateContent>
        <mc:Choice Requires="wpg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1404620"/>
              <wp:effectExtent l="0" t="0" r="5715" b="0"/>
              <wp:wrapNone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634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82857" w:rsidRDefault="00216AC1">
                          <w:pPr>
                            <w:pStyle w:val="afff"/>
                            <w:rPr>
                              <w:lang w:val="en-US"/>
                            </w:rPr>
                          </w:pPr>
                          <w:r>
                            <w:t>Тел./Факс: 009611307594</w:t>
                          </w:r>
                        </w:p>
                        <w:p w:rsidR="00F82857" w:rsidRDefault="00216AC1">
                          <w:pPr>
                            <w:pStyle w:val="afff"/>
                          </w:pPr>
                          <w:r>
                            <w:rPr>
                              <w:lang w:val="en-US"/>
                            </w:rPr>
                            <w:t>E</w:t>
                          </w:r>
                          <w:r>
                            <w:t>-</w:t>
                          </w:r>
                          <w:r>
                            <w:rPr>
                              <w:lang w:val="en-US"/>
                            </w:rPr>
                            <w:t>mail</w:t>
                          </w:r>
                          <w:r>
                            <w:t xml:space="preserve">: </w:t>
                          </w:r>
                          <w:hyperlink r:id="rId3" w:tooltip="mailto:media@hizb-ut-tahrir.info" w:history="1">
                            <w:r>
                              <w:rPr>
                                <w:rStyle w:val="affe"/>
                                <w:lang w:val="en-US"/>
                              </w:rPr>
                              <w:t>media</w:t>
                            </w:r>
                            <w:r>
                              <w:rPr>
                                <w:rStyle w:val="affe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Style w:val="affe"/>
                                <w:lang w:val="en-US"/>
                              </w:rPr>
                              <w:t>hizb</w:t>
                            </w:r>
                            <w:proofErr w:type="spellEnd"/>
                            <w:r>
                              <w:rPr>
                                <w:rStyle w:val="affe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Style w:val="affe"/>
                                <w:lang w:val="en-US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rStyle w:val="affe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Style w:val="affe"/>
                                <w:lang w:val="en-US"/>
                              </w:rPr>
                              <w:t>tahrir</w:t>
                            </w:r>
                            <w:proofErr w:type="spellEnd"/>
                            <w:r>
                              <w:rPr>
                                <w:rStyle w:val="affe"/>
                              </w:rPr>
                              <w:t>.</w:t>
                            </w:r>
                            <w:r>
                              <w:rPr>
                                <w:rStyle w:val="affe"/>
                                <w:lang w:val="en-US"/>
                              </w:rPr>
                              <w:t>info</w:t>
                            </w:r>
                          </w:hyperlink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 id="shape 2" o:spid="_x0000_s2" o:spt="202" type="#_x0000_t202" style="position:absolute;z-index:251665408;o:allowoverlap:true;o:allowincell:true;mso-position-horizontal-relative:margin;margin-left:0.00pt;mso-position-horizontal:absolute;mso-position-vertical-relative:text;margin-top:13.70pt;mso-position-vertical:absolute;width:130.05pt;height:110.60pt;mso-wrap-distance-left:9.00pt;mso-wrap-distance-top:3.60pt;mso-wrap-distance-right:9.00pt;mso-wrap-distance-bottom:3.60pt;v-text-anchor:top;visibility:visible;" filled="f" stroked="f" strokeweight="0.75pt">
              <v:textbox inset="0,0,0,0">
                <w:txbxContent>
                  <w:p>
                    <w:pPr>
                      <w:pStyle w:val="855"/>
                      <w:pBdr/>
                      <w:spacing/>
                      <w:ind/>
                      <w:rPr>
                        <w:lang w:val="en-US"/>
                      </w:rPr>
                    </w:pPr>
                    <w:r>
                      <w:t xml:space="preserve">Т</w:t>
                    </w:r>
                    <w:r>
                      <w:t xml:space="preserve">ел./Факс: 009611307594</w:t>
                    </w:r>
                    <w:r>
                      <w:rPr>
                        <w:lang w:val="en-US"/>
                      </w:rPr>
                    </w:r>
                  </w:p>
                  <w:p>
                    <w:pPr>
                      <w:pStyle w:val="855"/>
                      <w:pBdr/>
                      <w:spacing/>
                      <w:ind/>
                      <w:rPr/>
                    </w:pPr>
                    <w:r>
                      <w:rPr>
                        <w:lang w:val="en-US"/>
                      </w:rPr>
                      <w:t xml:space="preserve">E</w:t>
                    </w:r>
                    <w:r>
                      <w:t xml:space="preserve">-</w:t>
                    </w:r>
                    <w:r>
                      <w:rPr>
                        <w:lang w:val="en-US"/>
                      </w:rPr>
                      <w:t xml:space="preserve">mail</w:t>
                    </w:r>
                    <w:r>
                      <w:t xml:space="preserve">: </w:t>
                    </w:r>
                    <w:hyperlink r:id="rId4" w:tooltip="mailto:media@hizb-ut-tahrir.info" w:history="1">
                      <w:r>
                        <w:rPr>
                          <w:rStyle w:val="854"/>
                          <w:lang w:val="en-US"/>
                        </w:rPr>
                        <w:t xml:space="preserve">media</w:t>
                      </w:r>
                      <w:r>
                        <w:rPr>
                          <w:rStyle w:val="854"/>
                        </w:rPr>
                        <w:t xml:space="preserve">@</w:t>
                      </w:r>
                      <w:r>
                        <w:rPr>
                          <w:rStyle w:val="854"/>
                          <w:lang w:val="en-US"/>
                        </w:rPr>
                        <w:t xml:space="preserve">hizb</w:t>
                      </w:r>
                      <w:r>
                        <w:rPr>
                          <w:rStyle w:val="854"/>
                        </w:rPr>
                        <w:t xml:space="preserve">-</w:t>
                      </w:r>
                      <w:r>
                        <w:rPr>
                          <w:rStyle w:val="854"/>
                          <w:lang w:val="en-US"/>
                        </w:rPr>
                        <w:t xml:space="preserve">ut</w:t>
                      </w:r>
                      <w:r>
                        <w:rPr>
                          <w:rStyle w:val="854"/>
                        </w:rPr>
                        <w:t xml:space="preserve">-</w:t>
                      </w:r>
                      <w:r>
                        <w:rPr>
                          <w:rStyle w:val="854"/>
                          <w:lang w:val="en-US"/>
                        </w:rPr>
                        <w:t xml:space="preserve">tahrir</w:t>
                      </w:r>
                      <w:r>
                        <w:rPr>
                          <w:rStyle w:val="854"/>
                        </w:rPr>
                        <w:t xml:space="preserve">.</w:t>
                      </w:r>
                      <w:r>
                        <w:rPr>
                          <w:rStyle w:val="854"/>
                          <w:lang w:val="en-US"/>
                        </w:rPr>
                        <w:t xml:space="preserve">info</w:t>
                      </w:r>
                    </w:hyperlink>
                    <w:r>
                      <w:t xml:space="preserve"> 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val="uk-UA" w:eastAsia="uk-UA"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0" t="0" r="3175" b="9525"/>
              <wp:wrapNone/>
              <wp:docPr id="4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7559675" cy="8096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 id="shape 3" o:spid="_x0000_s3" o:spt="1" type="#_x0000_t1" style="position:absolute;z-index:-251662336;o:allowoverlap:true;o:allowincell:true;mso-position-horizontal-relative:page;mso-position-horizontal:left;mso-position-vertical-relative:page;margin-top:778.15pt;mso-position-vertical:absolute;width:595.25pt;height:63.75pt;mso-wrap-distance-left:9.00pt;mso-wrap-distance-top:0.00pt;mso-wrap-distance-right:9.00pt;mso-wrap-distance-bottom:0.00pt;visibility:visible;" fillcolor="#FFFFFF" stroked="f" strokeweight="1.00pt">
              <v:fill color2="#C1D2E7" colors="0f #FFFFFF;65536f #C1D2E7;" angle="90" focus="100%" type="gradient"/>
              <v:stroke dashstyle="solid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AC1" w:rsidRDefault="00216AC1">
      <w:pPr>
        <w:spacing w:after="0" w:line="240" w:lineRule="auto"/>
      </w:pPr>
      <w:r>
        <w:separator/>
      </w:r>
    </w:p>
  </w:footnote>
  <w:footnote w:type="continuationSeparator" w:id="0">
    <w:p w:rsidR="00216AC1" w:rsidRDefault="00216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7178"/>
    <w:multiLevelType w:val="multilevel"/>
    <w:tmpl w:val="30FC8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969BC"/>
    <w:multiLevelType w:val="multilevel"/>
    <w:tmpl w:val="23780E60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5CA0E31"/>
    <w:multiLevelType w:val="multilevel"/>
    <w:tmpl w:val="F3CC9C4E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16FC"/>
    <w:multiLevelType w:val="multilevel"/>
    <w:tmpl w:val="E0C45ED6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EF490D"/>
    <w:multiLevelType w:val="multilevel"/>
    <w:tmpl w:val="B3A2F12A"/>
    <w:lvl w:ilvl="0">
      <w:start w:val="1"/>
      <w:numFmt w:val="bullet"/>
      <w:pStyle w:val="a0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3FA480E"/>
    <w:multiLevelType w:val="multilevel"/>
    <w:tmpl w:val="9B801D08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>
    <w:nsid w:val="68205031"/>
    <w:multiLevelType w:val="multilevel"/>
    <w:tmpl w:val="FE48A872"/>
    <w:lvl w:ilvl="0">
      <w:start w:val="1"/>
      <w:numFmt w:val="russianLower"/>
      <w:pStyle w:val="a1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05E3E"/>
    <w:multiLevelType w:val="multilevel"/>
    <w:tmpl w:val="8C505DE4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4"/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857"/>
    <w:rsid w:val="00216AC1"/>
    <w:rsid w:val="002A2B83"/>
    <w:rsid w:val="006C79A3"/>
    <w:rsid w:val="008513D9"/>
    <w:rsid w:val="009A3776"/>
    <w:rsid w:val="00B905D6"/>
    <w:rsid w:val="00F8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2"/>
    <w:next w:val="a2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2"/>
    <w:next w:val="a2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2"/>
    <w:next w:val="a2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3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3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3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3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3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3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3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3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3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7">
    <w:name w:val="Title"/>
    <w:basedOn w:val="a2"/>
    <w:next w:val="a2"/>
    <w:link w:val="a8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8">
    <w:name w:val="Название Знак"/>
    <w:basedOn w:val="a3"/>
    <w:link w:val="a7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9">
    <w:name w:val="Subtitle"/>
    <w:basedOn w:val="a2"/>
    <w:next w:val="a2"/>
    <w:link w:val="aa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3"/>
    <w:link w:val="a9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2"/>
    <w:next w:val="a2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3"/>
    <w:link w:val="21"/>
    <w:uiPriority w:val="29"/>
    <w:rPr>
      <w:i/>
      <w:iCs/>
      <w:color w:val="404040" w:themeColor="text1" w:themeTint="BF"/>
    </w:rPr>
  </w:style>
  <w:style w:type="paragraph" w:styleId="ab">
    <w:name w:val="List Paragraph"/>
    <w:basedOn w:val="a2"/>
    <w:uiPriority w:val="34"/>
    <w:qFormat/>
    <w:pPr>
      <w:ind w:left="720"/>
      <w:contextualSpacing/>
    </w:pPr>
  </w:style>
  <w:style w:type="character" w:styleId="ac">
    <w:name w:val="Intense Emphasis"/>
    <w:basedOn w:val="a3"/>
    <w:uiPriority w:val="21"/>
    <w:qFormat/>
    <w:rPr>
      <w:i/>
      <w:iCs/>
      <w:color w:val="2E74B5" w:themeColor="accent1" w:themeShade="BF"/>
    </w:rPr>
  </w:style>
  <w:style w:type="paragraph" w:styleId="ad">
    <w:name w:val="Intense Quote"/>
    <w:basedOn w:val="a2"/>
    <w:next w:val="a2"/>
    <w:link w:val="ae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e">
    <w:name w:val="Выделенная цитата Знак"/>
    <w:basedOn w:val="a3"/>
    <w:link w:val="ad"/>
    <w:uiPriority w:val="30"/>
    <w:rPr>
      <w:i/>
      <w:iCs/>
      <w:color w:val="2E74B5" w:themeColor="accent1" w:themeShade="BF"/>
    </w:rPr>
  </w:style>
  <w:style w:type="character" w:styleId="af">
    <w:name w:val="Intense Reference"/>
    <w:basedOn w:val="a3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f0">
    <w:name w:val="No Spacing"/>
    <w:basedOn w:val="a2"/>
    <w:uiPriority w:val="1"/>
    <w:qFormat/>
    <w:pPr>
      <w:spacing w:after="0" w:line="240" w:lineRule="auto"/>
    </w:pPr>
  </w:style>
  <w:style w:type="character" w:styleId="af1">
    <w:name w:val="Subtle Emphasis"/>
    <w:basedOn w:val="a3"/>
    <w:uiPriority w:val="19"/>
    <w:qFormat/>
    <w:rPr>
      <w:i/>
      <w:iCs/>
      <w:color w:val="404040" w:themeColor="text1" w:themeTint="BF"/>
    </w:rPr>
  </w:style>
  <w:style w:type="character" w:styleId="af2">
    <w:name w:val="Emphasis"/>
    <w:basedOn w:val="a3"/>
    <w:uiPriority w:val="20"/>
    <w:qFormat/>
    <w:rPr>
      <w:i/>
      <w:iCs/>
    </w:rPr>
  </w:style>
  <w:style w:type="character" w:styleId="af3">
    <w:name w:val="Strong"/>
    <w:basedOn w:val="a3"/>
    <w:uiPriority w:val="22"/>
    <w:qFormat/>
    <w:rPr>
      <w:b/>
      <w:bCs/>
    </w:rPr>
  </w:style>
  <w:style w:type="character" w:styleId="af4">
    <w:name w:val="Subtle Reference"/>
    <w:basedOn w:val="a3"/>
    <w:uiPriority w:val="31"/>
    <w:qFormat/>
    <w:rPr>
      <w:smallCaps/>
      <w:color w:val="5A5A5A" w:themeColor="text1" w:themeTint="A5"/>
    </w:rPr>
  </w:style>
  <w:style w:type="character" w:styleId="af5">
    <w:name w:val="Book Title"/>
    <w:basedOn w:val="a3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3"/>
    <w:uiPriority w:val="99"/>
  </w:style>
  <w:style w:type="character" w:customStyle="1" w:styleId="FooterChar">
    <w:name w:val="Footer Char"/>
    <w:basedOn w:val="a3"/>
    <w:uiPriority w:val="99"/>
  </w:style>
  <w:style w:type="paragraph" w:styleId="af6">
    <w:name w:val="caption"/>
    <w:basedOn w:val="a2"/>
    <w:next w:val="a2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2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3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3"/>
    <w:uiPriority w:val="99"/>
    <w:semiHidden/>
    <w:unhideWhenUsed/>
    <w:rPr>
      <w:vertAlign w:val="superscript"/>
    </w:rPr>
  </w:style>
  <w:style w:type="paragraph" w:styleId="afa">
    <w:name w:val="endnote text"/>
    <w:basedOn w:val="a2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3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3"/>
    <w:uiPriority w:val="99"/>
    <w:semiHidden/>
    <w:unhideWhenUsed/>
    <w:rPr>
      <w:vertAlign w:val="superscript"/>
    </w:rPr>
  </w:style>
  <w:style w:type="character" w:styleId="afd">
    <w:name w:val="FollowedHyperlink"/>
    <w:basedOn w:val="a3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2"/>
    <w:next w:val="a2"/>
    <w:uiPriority w:val="39"/>
    <w:unhideWhenUsed/>
    <w:pPr>
      <w:spacing w:after="100"/>
    </w:pPr>
  </w:style>
  <w:style w:type="paragraph" w:styleId="23">
    <w:name w:val="toc 2"/>
    <w:basedOn w:val="a2"/>
    <w:next w:val="a2"/>
    <w:uiPriority w:val="39"/>
    <w:unhideWhenUsed/>
    <w:pPr>
      <w:spacing w:after="100"/>
      <w:ind w:left="220"/>
    </w:pPr>
  </w:style>
  <w:style w:type="paragraph" w:styleId="31">
    <w:name w:val="toc 3"/>
    <w:basedOn w:val="a2"/>
    <w:next w:val="a2"/>
    <w:uiPriority w:val="39"/>
    <w:unhideWhenUsed/>
    <w:pPr>
      <w:spacing w:after="100"/>
      <w:ind w:left="440"/>
    </w:pPr>
  </w:style>
  <w:style w:type="paragraph" w:styleId="41">
    <w:name w:val="toc 4"/>
    <w:basedOn w:val="a2"/>
    <w:next w:val="a2"/>
    <w:uiPriority w:val="39"/>
    <w:unhideWhenUsed/>
    <w:pPr>
      <w:spacing w:after="100"/>
      <w:ind w:left="660"/>
    </w:pPr>
  </w:style>
  <w:style w:type="paragraph" w:styleId="51">
    <w:name w:val="toc 5"/>
    <w:basedOn w:val="a2"/>
    <w:next w:val="a2"/>
    <w:uiPriority w:val="39"/>
    <w:unhideWhenUsed/>
    <w:pPr>
      <w:spacing w:after="100"/>
      <w:ind w:left="880"/>
    </w:pPr>
  </w:style>
  <w:style w:type="paragraph" w:styleId="61">
    <w:name w:val="toc 6"/>
    <w:basedOn w:val="a2"/>
    <w:next w:val="a2"/>
    <w:uiPriority w:val="39"/>
    <w:unhideWhenUsed/>
    <w:pPr>
      <w:spacing w:after="100"/>
      <w:ind w:left="1100"/>
    </w:pPr>
  </w:style>
  <w:style w:type="paragraph" w:styleId="71">
    <w:name w:val="toc 7"/>
    <w:basedOn w:val="a2"/>
    <w:next w:val="a2"/>
    <w:uiPriority w:val="39"/>
    <w:unhideWhenUsed/>
    <w:pPr>
      <w:spacing w:after="100"/>
      <w:ind w:left="1320"/>
    </w:pPr>
  </w:style>
  <w:style w:type="paragraph" w:styleId="81">
    <w:name w:val="toc 8"/>
    <w:basedOn w:val="a2"/>
    <w:next w:val="a2"/>
    <w:uiPriority w:val="39"/>
    <w:unhideWhenUsed/>
    <w:pPr>
      <w:spacing w:after="100"/>
      <w:ind w:left="1540"/>
    </w:pPr>
  </w:style>
  <w:style w:type="paragraph" w:styleId="91">
    <w:name w:val="toc 9"/>
    <w:basedOn w:val="a2"/>
    <w:next w:val="a2"/>
    <w:uiPriority w:val="39"/>
    <w:unhideWhenUsed/>
    <w:pPr>
      <w:spacing w:after="100"/>
      <w:ind w:left="1760"/>
    </w:pPr>
  </w:style>
  <w:style w:type="character" w:styleId="afe">
    <w:name w:val="Placeholder Text"/>
    <w:basedOn w:val="a3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2"/>
    <w:next w:val="a2"/>
    <w:uiPriority w:val="99"/>
    <w:unhideWhenUsed/>
    <w:pPr>
      <w:spacing w:after="0"/>
    </w:pPr>
  </w:style>
  <w:style w:type="paragraph" w:customStyle="1" w:styleId="a0">
    <w:name w:val="Список (Маркированный)"/>
    <w:basedOn w:val="aff1"/>
    <w:pPr>
      <w:numPr>
        <w:numId w:val="8"/>
      </w:numPr>
      <w:ind w:left="714" w:hanging="357"/>
    </w:pPr>
  </w:style>
  <w:style w:type="paragraph" w:customStyle="1" w:styleId="aff2">
    <w:name w:val="Араб. (аяты)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sz w:val="26"/>
      <w:szCs w:val="26"/>
      <w:lang w:val="en-US" w:eastAsia="ru-RU"/>
    </w:rPr>
  </w:style>
  <w:style w:type="character" w:customStyle="1" w:styleId="aff3">
    <w:name w:val="Русск. (Аяты)"/>
    <w:rPr>
      <w:b/>
      <w:bCs/>
      <w:i w:val="0"/>
    </w:rPr>
  </w:style>
  <w:style w:type="paragraph" w:customStyle="1" w:styleId="aff4">
    <w:name w:val="Басмаля"/>
    <w:basedOn w:val="a2"/>
    <w:pPr>
      <w:bidi/>
      <w:spacing w:after="0" w:line="360" w:lineRule="auto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character" w:customStyle="1" w:styleId="aff5">
    <w:name w:val="Жирный"/>
    <w:rPr>
      <w:b/>
      <w:bCs/>
      <w:i w:val="0"/>
    </w:rPr>
  </w:style>
  <w:style w:type="character" w:customStyle="1" w:styleId="aff6">
    <w:name w:val="Жирный курсив"/>
    <w:uiPriority w:val="1"/>
    <w:qFormat/>
    <w:rPr>
      <w:b/>
      <w:i/>
    </w:rPr>
  </w:style>
  <w:style w:type="paragraph" w:customStyle="1" w:styleId="a">
    <w:name w:val="Список (Нумерованный)"/>
    <w:pPr>
      <w:numPr>
        <w:numId w:val="6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Русск. (Хадисы)"/>
    <w:rPr>
      <w:b/>
      <w:bCs/>
      <w:i/>
      <w:iCs/>
    </w:rPr>
  </w:style>
  <w:style w:type="paragraph" w:customStyle="1" w:styleId="aff8">
    <w:name w:val="Араб. (хадисы)"/>
    <w:pPr>
      <w:bidi/>
      <w:spacing w:after="0" w:line="240" w:lineRule="auto"/>
      <w:jc w:val="center"/>
    </w:pPr>
    <w:rPr>
      <w:rFonts w:ascii="Scheherazade" w:eastAsia="Times New Roman" w:hAnsi="Scheherazade" w:cs="Scheherazade"/>
      <w:sz w:val="32"/>
      <w:szCs w:val="32"/>
      <w:lang w:val="en-US" w:eastAsia="ru-RU"/>
    </w:rPr>
  </w:style>
  <w:style w:type="paragraph" w:customStyle="1" w:styleId="aff9">
    <w:name w:val="Основной заголовок"/>
    <w:next w:val="aff1"/>
    <w:pPr>
      <w:spacing w:before="60" w:after="300" w:line="30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fa">
    <w:name w:val="Курсив"/>
    <w:rPr>
      <w:b w:val="0"/>
      <w:i/>
      <w:lang w:eastAsia="en-US"/>
    </w:rPr>
  </w:style>
  <w:style w:type="paragraph" w:customStyle="1" w:styleId="a1">
    <w:name w:val="Список (Буквенный)"/>
    <w:pPr>
      <w:widowControl w:val="0"/>
      <w:numPr>
        <w:numId w:val="7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Текст (основной материал)"/>
    <w:pPr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b">
    <w:name w:val="Текст по центру"/>
    <w:pPr>
      <w:spacing w:after="0" w:line="30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Текст без отступа"/>
    <w:pPr>
      <w:spacing w:after="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d">
    <w:name w:val="Подзаголовки"/>
    <w:basedOn w:val="a2"/>
    <w:next w:val="aff1"/>
    <w:pPr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fe">
    <w:name w:val="Hyperlink"/>
    <w:basedOn w:val="a3"/>
    <w:uiPriority w:val="99"/>
    <w:unhideWhenUsed/>
    <w:rPr>
      <w:color w:val="0563C1" w:themeColor="hyperlink"/>
      <w:u w:val="none"/>
    </w:rPr>
  </w:style>
  <w:style w:type="paragraph" w:customStyle="1" w:styleId="afff">
    <w:name w:val="Адреса сайтов"/>
    <w:pPr>
      <w:spacing w:after="60" w:line="160" w:lineRule="exact"/>
      <w:jc w:val="center"/>
    </w:pPr>
    <w:rPr>
      <w:rFonts w:eastAsiaTheme="minorEastAsia" w:cstheme="minorHAnsi"/>
      <w:sz w:val="16"/>
      <w:szCs w:val="20"/>
      <w:lang w:eastAsia="ru-RU"/>
    </w:rPr>
  </w:style>
  <w:style w:type="paragraph" w:styleId="afff0">
    <w:name w:val="Balloon Text"/>
    <w:basedOn w:val="a2"/>
    <w:link w:val="af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1">
    <w:name w:val="Текст выноски Знак"/>
    <w:basedOn w:val="a3"/>
    <w:link w:val="afff0"/>
    <w:uiPriority w:val="99"/>
    <w:semiHidden/>
    <w:rPr>
      <w:rFonts w:ascii="Segoe UI" w:hAnsi="Segoe UI" w:cs="Segoe UI"/>
      <w:sz w:val="18"/>
      <w:szCs w:val="18"/>
    </w:rPr>
  </w:style>
  <w:style w:type="character" w:customStyle="1" w:styleId="afff2">
    <w:name w:val="Подчеркивание"/>
    <w:basedOn w:val="a3"/>
    <w:uiPriority w:val="1"/>
    <w:rPr>
      <w:u w:val="single"/>
      <w:lang w:val="en-US"/>
    </w:rPr>
  </w:style>
  <w:style w:type="paragraph" w:styleId="afff3">
    <w:name w:val="header"/>
    <w:basedOn w:val="a2"/>
    <w:link w:val="aff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4">
    <w:name w:val="Верхний колонтитул Знак"/>
    <w:basedOn w:val="a3"/>
    <w:link w:val="afff3"/>
    <w:uiPriority w:val="99"/>
  </w:style>
  <w:style w:type="paragraph" w:styleId="afff5">
    <w:name w:val="footer"/>
    <w:basedOn w:val="a2"/>
    <w:link w:val="aff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6">
    <w:name w:val="Нижний колонтитул Знак"/>
    <w:basedOn w:val="a3"/>
    <w:link w:val="afff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2"/>
    <w:next w:val="a2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2"/>
    <w:next w:val="a2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2"/>
    <w:next w:val="a2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4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3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3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3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3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3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3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3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3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3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7">
    <w:name w:val="Title"/>
    <w:basedOn w:val="a2"/>
    <w:next w:val="a2"/>
    <w:link w:val="a8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8">
    <w:name w:val="Название Знак"/>
    <w:basedOn w:val="a3"/>
    <w:link w:val="a7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9">
    <w:name w:val="Subtitle"/>
    <w:basedOn w:val="a2"/>
    <w:next w:val="a2"/>
    <w:link w:val="aa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3"/>
    <w:link w:val="a9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2"/>
    <w:next w:val="a2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3"/>
    <w:link w:val="21"/>
    <w:uiPriority w:val="29"/>
    <w:rPr>
      <w:i/>
      <w:iCs/>
      <w:color w:val="404040" w:themeColor="text1" w:themeTint="BF"/>
    </w:rPr>
  </w:style>
  <w:style w:type="paragraph" w:styleId="ab">
    <w:name w:val="List Paragraph"/>
    <w:basedOn w:val="a2"/>
    <w:uiPriority w:val="34"/>
    <w:qFormat/>
    <w:pPr>
      <w:ind w:left="720"/>
      <w:contextualSpacing/>
    </w:pPr>
  </w:style>
  <w:style w:type="character" w:styleId="ac">
    <w:name w:val="Intense Emphasis"/>
    <w:basedOn w:val="a3"/>
    <w:uiPriority w:val="21"/>
    <w:qFormat/>
    <w:rPr>
      <w:i/>
      <w:iCs/>
      <w:color w:val="2E74B5" w:themeColor="accent1" w:themeShade="BF"/>
    </w:rPr>
  </w:style>
  <w:style w:type="paragraph" w:styleId="ad">
    <w:name w:val="Intense Quote"/>
    <w:basedOn w:val="a2"/>
    <w:next w:val="a2"/>
    <w:link w:val="ae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e">
    <w:name w:val="Выделенная цитата Знак"/>
    <w:basedOn w:val="a3"/>
    <w:link w:val="ad"/>
    <w:uiPriority w:val="30"/>
    <w:rPr>
      <w:i/>
      <w:iCs/>
      <w:color w:val="2E74B5" w:themeColor="accent1" w:themeShade="BF"/>
    </w:rPr>
  </w:style>
  <w:style w:type="character" w:styleId="af">
    <w:name w:val="Intense Reference"/>
    <w:basedOn w:val="a3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f0">
    <w:name w:val="No Spacing"/>
    <w:basedOn w:val="a2"/>
    <w:uiPriority w:val="1"/>
    <w:qFormat/>
    <w:pPr>
      <w:spacing w:after="0" w:line="240" w:lineRule="auto"/>
    </w:pPr>
  </w:style>
  <w:style w:type="character" w:styleId="af1">
    <w:name w:val="Subtle Emphasis"/>
    <w:basedOn w:val="a3"/>
    <w:uiPriority w:val="19"/>
    <w:qFormat/>
    <w:rPr>
      <w:i/>
      <w:iCs/>
      <w:color w:val="404040" w:themeColor="text1" w:themeTint="BF"/>
    </w:rPr>
  </w:style>
  <w:style w:type="character" w:styleId="af2">
    <w:name w:val="Emphasis"/>
    <w:basedOn w:val="a3"/>
    <w:uiPriority w:val="20"/>
    <w:qFormat/>
    <w:rPr>
      <w:i/>
      <w:iCs/>
    </w:rPr>
  </w:style>
  <w:style w:type="character" w:styleId="af3">
    <w:name w:val="Strong"/>
    <w:basedOn w:val="a3"/>
    <w:uiPriority w:val="22"/>
    <w:qFormat/>
    <w:rPr>
      <w:b/>
      <w:bCs/>
    </w:rPr>
  </w:style>
  <w:style w:type="character" w:styleId="af4">
    <w:name w:val="Subtle Reference"/>
    <w:basedOn w:val="a3"/>
    <w:uiPriority w:val="31"/>
    <w:qFormat/>
    <w:rPr>
      <w:smallCaps/>
      <w:color w:val="5A5A5A" w:themeColor="text1" w:themeTint="A5"/>
    </w:rPr>
  </w:style>
  <w:style w:type="character" w:styleId="af5">
    <w:name w:val="Book Title"/>
    <w:basedOn w:val="a3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3"/>
    <w:uiPriority w:val="99"/>
  </w:style>
  <w:style w:type="character" w:customStyle="1" w:styleId="FooterChar">
    <w:name w:val="Footer Char"/>
    <w:basedOn w:val="a3"/>
    <w:uiPriority w:val="99"/>
  </w:style>
  <w:style w:type="paragraph" w:styleId="af6">
    <w:name w:val="caption"/>
    <w:basedOn w:val="a2"/>
    <w:next w:val="a2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2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3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3"/>
    <w:uiPriority w:val="99"/>
    <w:semiHidden/>
    <w:unhideWhenUsed/>
    <w:rPr>
      <w:vertAlign w:val="superscript"/>
    </w:rPr>
  </w:style>
  <w:style w:type="paragraph" w:styleId="afa">
    <w:name w:val="endnote text"/>
    <w:basedOn w:val="a2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3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3"/>
    <w:uiPriority w:val="99"/>
    <w:semiHidden/>
    <w:unhideWhenUsed/>
    <w:rPr>
      <w:vertAlign w:val="superscript"/>
    </w:rPr>
  </w:style>
  <w:style w:type="character" w:styleId="afd">
    <w:name w:val="FollowedHyperlink"/>
    <w:basedOn w:val="a3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2"/>
    <w:next w:val="a2"/>
    <w:uiPriority w:val="39"/>
    <w:unhideWhenUsed/>
    <w:pPr>
      <w:spacing w:after="100"/>
    </w:pPr>
  </w:style>
  <w:style w:type="paragraph" w:styleId="23">
    <w:name w:val="toc 2"/>
    <w:basedOn w:val="a2"/>
    <w:next w:val="a2"/>
    <w:uiPriority w:val="39"/>
    <w:unhideWhenUsed/>
    <w:pPr>
      <w:spacing w:after="100"/>
      <w:ind w:left="220"/>
    </w:pPr>
  </w:style>
  <w:style w:type="paragraph" w:styleId="31">
    <w:name w:val="toc 3"/>
    <w:basedOn w:val="a2"/>
    <w:next w:val="a2"/>
    <w:uiPriority w:val="39"/>
    <w:unhideWhenUsed/>
    <w:pPr>
      <w:spacing w:after="100"/>
      <w:ind w:left="440"/>
    </w:pPr>
  </w:style>
  <w:style w:type="paragraph" w:styleId="41">
    <w:name w:val="toc 4"/>
    <w:basedOn w:val="a2"/>
    <w:next w:val="a2"/>
    <w:uiPriority w:val="39"/>
    <w:unhideWhenUsed/>
    <w:pPr>
      <w:spacing w:after="100"/>
      <w:ind w:left="660"/>
    </w:pPr>
  </w:style>
  <w:style w:type="paragraph" w:styleId="51">
    <w:name w:val="toc 5"/>
    <w:basedOn w:val="a2"/>
    <w:next w:val="a2"/>
    <w:uiPriority w:val="39"/>
    <w:unhideWhenUsed/>
    <w:pPr>
      <w:spacing w:after="100"/>
      <w:ind w:left="880"/>
    </w:pPr>
  </w:style>
  <w:style w:type="paragraph" w:styleId="61">
    <w:name w:val="toc 6"/>
    <w:basedOn w:val="a2"/>
    <w:next w:val="a2"/>
    <w:uiPriority w:val="39"/>
    <w:unhideWhenUsed/>
    <w:pPr>
      <w:spacing w:after="100"/>
      <w:ind w:left="1100"/>
    </w:pPr>
  </w:style>
  <w:style w:type="paragraph" w:styleId="71">
    <w:name w:val="toc 7"/>
    <w:basedOn w:val="a2"/>
    <w:next w:val="a2"/>
    <w:uiPriority w:val="39"/>
    <w:unhideWhenUsed/>
    <w:pPr>
      <w:spacing w:after="100"/>
      <w:ind w:left="1320"/>
    </w:pPr>
  </w:style>
  <w:style w:type="paragraph" w:styleId="81">
    <w:name w:val="toc 8"/>
    <w:basedOn w:val="a2"/>
    <w:next w:val="a2"/>
    <w:uiPriority w:val="39"/>
    <w:unhideWhenUsed/>
    <w:pPr>
      <w:spacing w:after="100"/>
      <w:ind w:left="1540"/>
    </w:pPr>
  </w:style>
  <w:style w:type="paragraph" w:styleId="91">
    <w:name w:val="toc 9"/>
    <w:basedOn w:val="a2"/>
    <w:next w:val="a2"/>
    <w:uiPriority w:val="39"/>
    <w:unhideWhenUsed/>
    <w:pPr>
      <w:spacing w:after="100"/>
      <w:ind w:left="1760"/>
    </w:pPr>
  </w:style>
  <w:style w:type="character" w:styleId="afe">
    <w:name w:val="Placeholder Text"/>
    <w:basedOn w:val="a3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2"/>
    <w:next w:val="a2"/>
    <w:uiPriority w:val="99"/>
    <w:unhideWhenUsed/>
    <w:pPr>
      <w:spacing w:after="0"/>
    </w:pPr>
  </w:style>
  <w:style w:type="paragraph" w:customStyle="1" w:styleId="a0">
    <w:name w:val="Список (Маркированный)"/>
    <w:basedOn w:val="aff1"/>
    <w:pPr>
      <w:numPr>
        <w:numId w:val="8"/>
      </w:numPr>
      <w:ind w:left="714" w:hanging="357"/>
    </w:pPr>
  </w:style>
  <w:style w:type="paragraph" w:customStyle="1" w:styleId="aff2">
    <w:name w:val="Араб. (аяты)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sz w:val="26"/>
      <w:szCs w:val="26"/>
      <w:lang w:val="en-US" w:eastAsia="ru-RU"/>
    </w:rPr>
  </w:style>
  <w:style w:type="character" w:customStyle="1" w:styleId="aff3">
    <w:name w:val="Русск. (Аяты)"/>
    <w:rPr>
      <w:b/>
      <w:bCs/>
      <w:i w:val="0"/>
    </w:rPr>
  </w:style>
  <w:style w:type="paragraph" w:customStyle="1" w:styleId="aff4">
    <w:name w:val="Басмаля"/>
    <w:basedOn w:val="a2"/>
    <w:pPr>
      <w:bidi/>
      <w:spacing w:after="0" w:line="360" w:lineRule="auto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character" w:customStyle="1" w:styleId="aff5">
    <w:name w:val="Жирный"/>
    <w:rPr>
      <w:b/>
      <w:bCs/>
      <w:i w:val="0"/>
    </w:rPr>
  </w:style>
  <w:style w:type="character" w:customStyle="1" w:styleId="aff6">
    <w:name w:val="Жирный курсив"/>
    <w:uiPriority w:val="1"/>
    <w:qFormat/>
    <w:rPr>
      <w:b/>
      <w:i/>
    </w:rPr>
  </w:style>
  <w:style w:type="paragraph" w:customStyle="1" w:styleId="a">
    <w:name w:val="Список (Нумерованный)"/>
    <w:pPr>
      <w:numPr>
        <w:numId w:val="6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Русск. (Хадисы)"/>
    <w:rPr>
      <w:b/>
      <w:bCs/>
      <w:i/>
      <w:iCs/>
    </w:rPr>
  </w:style>
  <w:style w:type="paragraph" w:customStyle="1" w:styleId="aff8">
    <w:name w:val="Араб. (хадисы)"/>
    <w:pPr>
      <w:bidi/>
      <w:spacing w:after="0" w:line="240" w:lineRule="auto"/>
      <w:jc w:val="center"/>
    </w:pPr>
    <w:rPr>
      <w:rFonts w:ascii="Scheherazade" w:eastAsia="Times New Roman" w:hAnsi="Scheherazade" w:cs="Scheherazade"/>
      <w:sz w:val="32"/>
      <w:szCs w:val="32"/>
      <w:lang w:val="en-US" w:eastAsia="ru-RU"/>
    </w:rPr>
  </w:style>
  <w:style w:type="paragraph" w:customStyle="1" w:styleId="aff9">
    <w:name w:val="Основной заголовок"/>
    <w:next w:val="aff1"/>
    <w:pPr>
      <w:spacing w:before="60" w:after="300" w:line="30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fa">
    <w:name w:val="Курсив"/>
    <w:rPr>
      <w:b w:val="0"/>
      <w:i/>
      <w:lang w:eastAsia="en-US"/>
    </w:rPr>
  </w:style>
  <w:style w:type="paragraph" w:customStyle="1" w:styleId="a1">
    <w:name w:val="Список (Буквенный)"/>
    <w:pPr>
      <w:widowControl w:val="0"/>
      <w:numPr>
        <w:numId w:val="7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Текст (основной материал)"/>
    <w:pPr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b">
    <w:name w:val="Текст по центру"/>
    <w:pPr>
      <w:spacing w:after="0" w:line="30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Текст без отступа"/>
    <w:pPr>
      <w:spacing w:after="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d">
    <w:name w:val="Подзаголовки"/>
    <w:basedOn w:val="a2"/>
    <w:next w:val="aff1"/>
    <w:pPr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fe">
    <w:name w:val="Hyperlink"/>
    <w:basedOn w:val="a3"/>
    <w:uiPriority w:val="99"/>
    <w:unhideWhenUsed/>
    <w:rPr>
      <w:color w:val="0563C1" w:themeColor="hyperlink"/>
      <w:u w:val="none"/>
    </w:rPr>
  </w:style>
  <w:style w:type="paragraph" w:customStyle="1" w:styleId="afff">
    <w:name w:val="Адреса сайтов"/>
    <w:pPr>
      <w:spacing w:after="60" w:line="160" w:lineRule="exact"/>
      <w:jc w:val="center"/>
    </w:pPr>
    <w:rPr>
      <w:rFonts w:eastAsiaTheme="minorEastAsia" w:cstheme="minorHAnsi"/>
      <w:sz w:val="16"/>
      <w:szCs w:val="20"/>
      <w:lang w:eastAsia="ru-RU"/>
    </w:rPr>
  </w:style>
  <w:style w:type="paragraph" w:styleId="afff0">
    <w:name w:val="Balloon Text"/>
    <w:basedOn w:val="a2"/>
    <w:link w:val="af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1">
    <w:name w:val="Текст выноски Знак"/>
    <w:basedOn w:val="a3"/>
    <w:link w:val="afff0"/>
    <w:uiPriority w:val="99"/>
    <w:semiHidden/>
    <w:rPr>
      <w:rFonts w:ascii="Segoe UI" w:hAnsi="Segoe UI" w:cs="Segoe UI"/>
      <w:sz w:val="18"/>
      <w:szCs w:val="18"/>
    </w:rPr>
  </w:style>
  <w:style w:type="character" w:customStyle="1" w:styleId="afff2">
    <w:name w:val="Подчеркивание"/>
    <w:basedOn w:val="a3"/>
    <w:uiPriority w:val="1"/>
    <w:rPr>
      <w:u w:val="single"/>
      <w:lang w:val="en-US"/>
    </w:rPr>
  </w:style>
  <w:style w:type="paragraph" w:styleId="afff3">
    <w:name w:val="header"/>
    <w:basedOn w:val="a2"/>
    <w:link w:val="aff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4">
    <w:name w:val="Верхний колонтитул Знак"/>
    <w:basedOn w:val="a3"/>
    <w:link w:val="afff3"/>
    <w:uiPriority w:val="99"/>
  </w:style>
  <w:style w:type="paragraph" w:styleId="afff5">
    <w:name w:val="footer"/>
    <w:basedOn w:val="a2"/>
    <w:link w:val="aff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6">
    <w:name w:val="Нижний колонтитул Знак"/>
    <w:basedOn w:val="a3"/>
    <w:link w:val="afff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jpg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dia@hizb-ut-tahrir.info" TargetMode="External"/><Relationship Id="rId2" Type="http://schemas.openxmlformats.org/officeDocument/2006/relationships/hyperlink" Target="http://www.hizb-ut-tahrir.info" TargetMode="External"/><Relationship Id="rId1" Type="http://schemas.openxmlformats.org/officeDocument/2006/relationships/hyperlink" Target="http://www.hizb-ut-tahrir.info" TargetMode="External"/><Relationship Id="rId4" Type="http://schemas.openxmlformats.org/officeDocument/2006/relationships/hyperlink" Target="mailto:media@hizb-ut-tahrir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3066</Words>
  <Characters>1749</Characters>
  <Application>Microsoft Office Word</Application>
  <DocSecurity>0</DocSecurity>
  <Lines>14</Lines>
  <Paragraphs>9</Paragraphs>
  <ScaleCrop>false</ScaleCrop>
  <Company/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2025-10-10T05:03:00Z</dcterms:created>
  <dcterms:modified xsi:type="dcterms:W3CDTF">2026-10-03T10:02:00Z</dcterms:modified>
</cp:coreProperties>
</file>