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918" w:rsidRPr="00DF7918" w:rsidRDefault="00DF7918" w:rsidP="00DF7918">
      <w:pPr>
        <w:pStyle w:val="Basmala"/>
      </w:pPr>
      <w:r w:rsidRPr="00DF7918">
        <w:rPr>
          <w:rtl/>
        </w:rPr>
        <w:t xml:space="preserve">بِسۡمِ </w:t>
      </w:r>
      <w:r w:rsidRPr="00DF7918">
        <w:rPr>
          <w:rFonts w:hint="cs"/>
          <w:rtl/>
        </w:rPr>
        <w:t>ٱ</w:t>
      </w:r>
      <w:r w:rsidRPr="00DF7918">
        <w:rPr>
          <w:rFonts w:hint="eastAsia"/>
          <w:rtl/>
        </w:rPr>
        <w:t>للَّهِ</w:t>
      </w:r>
      <w:r w:rsidRPr="00DF7918">
        <w:rPr>
          <w:rtl/>
        </w:rPr>
        <w:t xml:space="preserve"> </w:t>
      </w:r>
      <w:r w:rsidRPr="00DF7918">
        <w:rPr>
          <w:rFonts w:hint="cs"/>
          <w:rtl/>
        </w:rPr>
        <w:t>ٱ</w:t>
      </w:r>
      <w:r w:rsidRPr="00DF7918">
        <w:rPr>
          <w:rFonts w:hint="eastAsia"/>
          <w:rtl/>
        </w:rPr>
        <w:t>لرَّحۡمَٰنِ</w:t>
      </w:r>
      <w:r w:rsidRPr="00DF7918">
        <w:rPr>
          <w:rtl/>
        </w:rPr>
        <w:t xml:space="preserve"> </w:t>
      </w:r>
      <w:r w:rsidRPr="00DF7918">
        <w:rPr>
          <w:rFonts w:hint="cs"/>
          <w:rtl/>
        </w:rPr>
        <w:t>ٱ</w:t>
      </w:r>
      <w:r w:rsidRPr="00DF7918">
        <w:rPr>
          <w:rFonts w:hint="eastAsia"/>
          <w:rtl/>
        </w:rPr>
        <w:t>لرَّحِيمِ</w:t>
      </w:r>
    </w:p>
    <w:p w:rsidR="00D54855" w:rsidRDefault="004A202A" w:rsidP="00DF7918">
      <w:pPr>
        <w:pStyle w:val="HeaderL1"/>
      </w:pPr>
      <w:bookmarkStart w:id="0" w:name="_GoBack"/>
      <w:r>
        <w:t>Воздействие духовной силы</w:t>
      </w:r>
    </w:p>
    <w:bookmarkEnd w:id="0"/>
    <w:p w:rsidR="00D54855" w:rsidRDefault="004A202A" w:rsidP="00DF7918">
      <w:pPr>
        <w:pStyle w:val="Author"/>
      </w:pPr>
      <w:r>
        <w:t xml:space="preserve">Ахмад </w:t>
      </w:r>
      <w:proofErr w:type="spellStart"/>
      <w:r>
        <w:t>ат-Тараблуси</w:t>
      </w:r>
      <w:proofErr w:type="spellEnd"/>
    </w:p>
    <w:p w:rsidR="00DF7918" w:rsidRPr="00DF7918" w:rsidRDefault="00DF7918" w:rsidP="00DF7918">
      <w:pPr>
        <w:pStyle w:val="MainText"/>
      </w:pPr>
    </w:p>
    <w:p w:rsidR="00D54855" w:rsidRDefault="004A202A" w:rsidP="00DF7918">
      <w:pPr>
        <w:pStyle w:val="MainText"/>
      </w:pPr>
      <w:r>
        <w:t>К выполнению действий человека мотивируют внутренние силы. Следовательно, необходимо выяснить природу этих сил и узнать степень их влияния. Почему поступки у разных людей различаются? Почему некоторые люди способны совершать великие дела, в то время как другие неспособны</w:t>
      </w:r>
      <w:r w:rsidR="00524481">
        <w:t>?</w:t>
      </w:r>
    </w:p>
    <w:p w:rsidR="00D54855" w:rsidRDefault="004A202A" w:rsidP="00DF7918">
      <w:pPr>
        <w:pStyle w:val="MainText"/>
      </w:pPr>
      <w:r>
        <w:t>Как мы сказали, к действиям человека толкают внутренние силы. И чем больше у него сил, тем больше они толкают его действовать. Объём работы, которую выполняет человек, пропорционален той силе, которая имеется у него. Однако эти силы от человека к человеку отличаются. У кого-то есть физическая сила, выражающаяся в его теле и средствах, которые он использует для удовлетворения своих потребностей. Другие мотивируются моральными силами, выливающимися в некоторые качества. Ещё одни двигаются за счёт духовных сил, представленных в сознании человеком своей связи с Создателем или ощущении Его существования, либо и то и другое одновременно. Каждая из этих трёх сил по</w:t>
      </w:r>
      <w:r w:rsidR="00524481">
        <w:t>-</w:t>
      </w:r>
      <w:r>
        <w:t>разному влияет на активность человека. Физическая сила оказывает самое слабое влияние, а моральная сила более влиятельна, чем физическая. Что касается духовной силы, то она</w:t>
      </w:r>
      <w:r w:rsidR="00DF7918">
        <w:t xml:space="preserve"> — </w:t>
      </w:r>
      <w:r>
        <w:t>самая влиятельная и эффективная.</w:t>
      </w:r>
    </w:p>
    <w:p w:rsidR="00D54855" w:rsidRDefault="004A202A" w:rsidP="00DF7918">
      <w:pPr>
        <w:pStyle w:val="MainText"/>
      </w:pPr>
      <w:r>
        <w:t>Физическая сила, как тело или материальные средства, мотивирует человека прилагать лишь столько сил, сколько необходимо для удовлетворения желаний. Она не заставляет его прилагать максимум усилий, потому что он не видит в этом нужды. Поэтому и считается, что влияние физической силы ограничено, а её наличие само по себе не толкает к действию. Когда человек хочет вступить в бой с врагом, он оценивает свои физические силы и ищет материальные средства. Если он находит достаточно сил и средств, он вступает в бой, в противном случае</w:t>
      </w:r>
      <w:r w:rsidR="00DF7918">
        <w:t xml:space="preserve"> — </w:t>
      </w:r>
      <w:r>
        <w:t>отступает. Иногда он может обнаружить, что его сил достаточно для сокрушения врага, но в то же время может подумать, что слабый время от времени побеждает более сильного, и это вызовет у него опасения. Либо он может подумать, что свои силы нужно тратить только на собственное благополучие или повышение уровня жизни, и тогда он тоже откажется от вступления в бой. Борьба с врагом</w:t>
      </w:r>
      <w:r w:rsidR="00DF7918">
        <w:t xml:space="preserve"> — </w:t>
      </w:r>
      <w:r>
        <w:t>это то, чего обычно человек не избегает. Но если он полагается в этом лишь на свои физические и материальные силы, его мотивация обретает слабый характер. Он колеблется перед выполнением действия, хотя у него есть возможность для победы над врагом. Однако некоторые причины вызывают у него трусость или бездействие.</w:t>
      </w:r>
    </w:p>
    <w:p w:rsidR="00D54855" w:rsidRDefault="004A202A" w:rsidP="00DF7918">
      <w:pPr>
        <w:pStyle w:val="MainText"/>
      </w:pPr>
      <w:r>
        <w:t>Что касается моральной силы, она сначала возбуждает в душе человека поток желания к выполнению действия, а затем заставляет приобрести силы, достаточные для выполнения действия, не останавливая его на уже существующих силах. Иногда она может подтолкнуть человека выполнить действие с большим усердием, чем у него имеется физической силы. А иногда заставляет его остановиться на тех силах, что имеются. В любом случае, она мотивирует больше, чем физические и материальные возможности. Это похоже на человека, который хочет сразиться со своим врагом, чтобы освободиться от его господства, или отомстить, или прославиться, или защитить слабых. В таком случае он более мотивирован, чем тот, кто сражается ради добычи, или колонизации, или просто ради господства. Причина этого заключается в том, что моральная сила</w:t>
      </w:r>
      <w:r w:rsidR="00DF7918">
        <w:t xml:space="preserve"> — </w:t>
      </w:r>
      <w:r>
        <w:t>это мотив, связанный с более высокими концепциями, чем инстинкты, и они требуют определённого удовлетворения. Моральные мотивы толкают найти достаточно средств для получения больших возможностей. Поэтому моральная сила берёт верх над инстинктами и материальными силами. То есть, моральная сила превосходит физическую.</w:t>
      </w:r>
    </w:p>
    <w:p w:rsidR="00D54855" w:rsidRDefault="004A202A" w:rsidP="00DF7918">
      <w:pPr>
        <w:pStyle w:val="MainText"/>
      </w:pPr>
      <w:r>
        <w:lastRenderedPageBreak/>
        <w:t>Каждая страна в мире стремится образовать моральные силы в своих армиях наряду с пополнением материальных сил.</w:t>
      </w:r>
    </w:p>
    <w:p w:rsidR="00D54855" w:rsidRDefault="004A202A" w:rsidP="00DF7918">
      <w:pPr>
        <w:pStyle w:val="MainText"/>
      </w:pPr>
      <w:r>
        <w:t xml:space="preserve">Что касается духовной силы, она оказывает более сильное влияние на человека, чем моральная и материальная сила, потому что исходит из осознания человеком своей связи с Создателем всего сущего и Создателем всех сил. Ментальное осознание, ощущение и эмоциональная связь с Аллахом заставляет человека стремиться к выполнению действия с такой силой, с какой требует Творец, а не в соответствии с имеющейся силой или в соответствии с той силой, которую он может обрести. И здесь нет разницы в том, что это за </w:t>
      </w:r>
      <w:r w:rsidR="00605911">
        <w:t>требование, находится ли оно на</w:t>
      </w:r>
      <w:r>
        <w:t>р</w:t>
      </w:r>
      <w:r w:rsidR="00605911">
        <w:t>а</w:t>
      </w:r>
      <w:r>
        <w:t xml:space="preserve">вне с его силами, превосходит их или нет. Требование Создателя может вести человека к потере жизни. </w:t>
      </w:r>
      <w:r w:rsidR="00605911">
        <w:t>Но</w:t>
      </w:r>
      <w:r>
        <w:t xml:space="preserve"> человек всё равно выполняет действие, даже если придётся приложить больше сил, чем у него есть</w:t>
      </w:r>
      <w:r w:rsidR="00605911">
        <w:t>,</w:t>
      </w:r>
      <w:r>
        <w:t xml:space="preserve"> или больше сил, чем он в состоянии обрести. Следовательно, духовная сила более влиятельна, чем другие виды сил.</w:t>
      </w:r>
    </w:p>
    <w:p w:rsidR="00D54855" w:rsidRDefault="00605911" w:rsidP="00DF7918">
      <w:pPr>
        <w:pStyle w:val="MainText"/>
      </w:pPr>
      <w:r>
        <w:t>Однако</w:t>
      </w:r>
      <w:r w:rsidR="004A202A">
        <w:t xml:space="preserve"> если эта духовная сила являются результатом только чувств и эмоций, тогда есть опасения, что она ослабнет и изменится в случае преобладания над человеком других чувств и эмоций, или человек может ошибочно выполнять другие действия, отличные от тех, к которым его толкает духовная сила. Поэтому необходимо, чтобы духовная сила была результатом осознания и ощущения связи человека с Творцом. И тогда эта сила станет крепкой, и</w:t>
      </w:r>
      <w:r w:rsidR="00E16C12">
        <w:t xml:space="preserve"> она</w:t>
      </w:r>
      <w:r w:rsidR="004A202A">
        <w:t xml:space="preserve"> будет толкать человека к выполнению действия, насколько это требуется. Когда появится духовная сила, то от моральной силы не останется ни следа, потому что человек станет мотивироват</w:t>
      </w:r>
      <w:r w:rsidR="00E16C12">
        <w:t>ься только духовной силой. Он</w:t>
      </w:r>
      <w:r w:rsidR="004A202A">
        <w:t xml:space="preserve"> будет бороться с врагом</w:t>
      </w:r>
      <w:r w:rsidR="00E16C12">
        <w:t xml:space="preserve"> не</w:t>
      </w:r>
      <w:r w:rsidR="004A202A">
        <w:t xml:space="preserve"> ради добычи и не из гордости</w:t>
      </w:r>
      <w:r w:rsidR="00E16C12">
        <w:t xml:space="preserve"> от</w:t>
      </w:r>
      <w:r w:rsidR="004A202A">
        <w:t xml:space="preserve"> победы, а только потому</w:t>
      </w:r>
      <w:r w:rsidR="00E16C12">
        <w:t>,</w:t>
      </w:r>
      <w:r w:rsidR="004A202A">
        <w:t xml:space="preserve"> что Аллах требует этого. И здесь нет разницы</w:t>
      </w:r>
      <w:r w:rsidR="00E16C12">
        <w:t>,</w:t>
      </w:r>
      <w:r w:rsidR="004A202A">
        <w:t xml:space="preserve"> получит он добычу или нет, познает гордость</w:t>
      </w:r>
      <w:r w:rsidR="00E16C12">
        <w:t xml:space="preserve"> от</w:t>
      </w:r>
      <w:r w:rsidR="004A202A">
        <w:t xml:space="preserve"> победы или нет. Что касается физической и материальной силы, то они становятся лишь средством, а не движущей силой.</w:t>
      </w:r>
    </w:p>
    <w:p w:rsidR="00D54855" w:rsidRDefault="004A202A" w:rsidP="00DF7918">
      <w:pPr>
        <w:pStyle w:val="MainText"/>
      </w:pPr>
      <w:r>
        <w:t xml:space="preserve">Ислам создаёт у мусульманина духовные силы, даже если их проявления будут материальными или моральными, поскольку в этой религии дух считается основой всей жизни. Исламская </w:t>
      </w:r>
      <w:proofErr w:type="spellStart"/>
      <w:r>
        <w:t>акыда</w:t>
      </w:r>
      <w:proofErr w:type="spellEnd"/>
      <w:r>
        <w:t xml:space="preserve"> является основой жизни мусульманина, </w:t>
      </w:r>
      <w:proofErr w:type="spellStart"/>
      <w:r>
        <w:t>халял</w:t>
      </w:r>
      <w:proofErr w:type="spellEnd"/>
      <w:r>
        <w:t xml:space="preserve"> и </w:t>
      </w:r>
      <w:proofErr w:type="spellStart"/>
      <w:r>
        <w:t>харам</w:t>
      </w:r>
      <w:proofErr w:type="spellEnd"/>
      <w:r w:rsidR="00DF7918">
        <w:t xml:space="preserve"> — </w:t>
      </w:r>
      <w:r>
        <w:t>мерилом его действий, а стремление к довольству Аллаха</w:t>
      </w:r>
      <w:r w:rsidR="00DF7918">
        <w:t xml:space="preserve"> — </w:t>
      </w:r>
      <w:r>
        <w:t>главной целью. Мусульманин должен выполнять все свои действия, малые и большие, в соответствии с приказами и запретами Аллаха, осознавая свою связь с Ним. Осознание и ощущение связи с Аллахом</w:t>
      </w:r>
      <w:r w:rsidR="00DF7918">
        <w:t xml:space="preserve"> — </w:t>
      </w:r>
      <w:r>
        <w:t>это фундамент, на котором основана жизнь мусульманина. Это та сила, которая мотивирует его выполнять любое действие, маленькое или большое, и это дух, который присутствует во всех его делах. Степень духовной силы прямо пропорциональна степени осознания и ощущения связи с Аллахом. Следовательно, мусульманин должен мотивироваться только духовной силой, поскольку это</w:t>
      </w:r>
      <w:r w:rsidR="00DF7918">
        <w:t xml:space="preserve"> — </w:t>
      </w:r>
      <w:r>
        <w:t>неисчерпаемое сокровище, секрет успеха и победы.</w:t>
      </w:r>
    </w:p>
    <w:p w:rsidR="00DF7918" w:rsidRDefault="00DF7918" w:rsidP="00DF7918">
      <w:pPr>
        <w:pStyle w:val="MainText"/>
      </w:pPr>
    </w:p>
    <w:p w:rsidR="00D54855" w:rsidRDefault="004A202A" w:rsidP="00DF7918">
      <w:pPr>
        <w:pStyle w:val="MainText"/>
      </w:pPr>
      <w:r>
        <w:t>Журнал «Аль-</w:t>
      </w:r>
      <w:proofErr w:type="spellStart"/>
      <w:r>
        <w:t>Ваъй</w:t>
      </w:r>
      <w:proofErr w:type="spellEnd"/>
      <w:r>
        <w:t>», №4</w:t>
      </w:r>
    </w:p>
    <w:p w:rsidR="00D54855" w:rsidRDefault="00EC6E9A" w:rsidP="00DF7918">
      <w:pPr>
        <w:pStyle w:val="MainText"/>
      </w:pPr>
      <w:r>
        <w:t>23.09.1987</w:t>
      </w:r>
    </w:p>
    <w:sectPr w:rsidR="00D54855" w:rsidSect="00DF7918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55"/>
    <w:rsid w:val="0007326E"/>
    <w:rsid w:val="00157975"/>
    <w:rsid w:val="004A202A"/>
    <w:rsid w:val="00524481"/>
    <w:rsid w:val="00605911"/>
    <w:rsid w:val="00C73B8A"/>
    <w:rsid w:val="00C9102B"/>
    <w:rsid w:val="00D54855"/>
    <w:rsid w:val="00DF7918"/>
    <w:rsid w:val="00E16C12"/>
    <w:rsid w:val="00E33CE9"/>
    <w:rsid w:val="00E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8954"/>
  <w15:docId w15:val="{CA751BD3-B507-469D-AD45-B7E8128F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91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DF7918"/>
    <w:pPr>
      <w:suppressAutoHyphens w:val="0"/>
      <w:bidi/>
      <w:jc w:val="center"/>
    </w:pPr>
    <w:rPr>
      <w:rFonts w:ascii="KFGQPC Uthmanic Script HAFS" w:eastAsia="Times New Roman" w:hAnsi="KFGQPC Uthmanic Script HAFS" w:cs="KFGQPC Uthmanic Script HAFS"/>
      <w:sz w:val="28"/>
      <w:szCs w:val="28"/>
      <w:lang w:val="en-US" w:eastAsia="ru-RU"/>
    </w:rPr>
  </w:style>
  <w:style w:type="paragraph" w:customStyle="1" w:styleId="ARHadith">
    <w:name w:val="AR_Hadith"/>
    <w:rsid w:val="00DF7918"/>
    <w:pPr>
      <w:suppressAutoHyphens w:val="0"/>
      <w:bidi/>
      <w:jc w:val="center"/>
    </w:pPr>
    <w:rPr>
      <w:rFonts w:ascii="Scheherazade" w:eastAsia="Times New Roman" w:hAnsi="Scheherazade" w:cs="Scheherazade"/>
      <w:sz w:val="28"/>
      <w:szCs w:val="28"/>
      <w:lang w:val="en-US" w:eastAsia="ru-RU"/>
    </w:rPr>
  </w:style>
  <w:style w:type="character" w:customStyle="1" w:styleId="ARInText">
    <w:name w:val="AR_In.Text"/>
    <w:uiPriority w:val="1"/>
    <w:rsid w:val="00DF7918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DF7918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MainText"/>
    <w:next w:val="MainText"/>
    <w:rsid w:val="00DF7918"/>
    <w:rPr>
      <w:bCs/>
      <w:i/>
    </w:rPr>
  </w:style>
  <w:style w:type="paragraph" w:customStyle="1" w:styleId="Basmala">
    <w:name w:val="Basmala"/>
    <w:basedOn w:val="a"/>
    <w:rsid w:val="00DF7918"/>
    <w:pPr>
      <w:suppressAutoHyphens w:val="0"/>
      <w:bidi/>
      <w:spacing w:after="20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Bold">
    <w:name w:val="Bold"/>
    <w:rsid w:val="00DF7918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DF7918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DF7918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DF7918"/>
    <w:pPr>
      <w:suppressAutoHyphens w:val="0"/>
      <w:spacing w:after="60"/>
    </w:pPr>
    <w:rPr>
      <w:rFonts w:ascii="Times New Roman" w:eastAsia="Times New Roman" w:hAnsi="Times New Roman" w:cs="Times New Roman"/>
      <w:sz w:val="16"/>
      <w:szCs w:val="16"/>
      <w:lang w:bidi="ar-AE"/>
    </w:rPr>
  </w:style>
  <w:style w:type="paragraph" w:customStyle="1" w:styleId="HeaderL1">
    <w:name w:val="Header_L1"/>
    <w:next w:val="a"/>
    <w:rsid w:val="00DF7918"/>
    <w:pPr>
      <w:suppressAutoHyphens w:val="0"/>
      <w:spacing w:after="4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erL2">
    <w:name w:val="Header_L2"/>
    <w:rsid w:val="00DF7918"/>
    <w:pPr>
      <w:suppressAutoHyphens w:val="0"/>
      <w:spacing w:before="240" w:after="18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Italic">
    <w:name w:val="Italic"/>
    <w:rsid w:val="00DF7918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DF7918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Markers">
    <w:name w:val="List_Markers"/>
    <w:rsid w:val="00DF7918"/>
    <w:pPr>
      <w:numPr>
        <w:numId w:val="2"/>
      </w:numPr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s">
    <w:name w:val="List_Numbers"/>
    <w:rsid w:val="00DF7918"/>
    <w:pPr>
      <w:numPr>
        <w:numId w:val="3"/>
      </w:numPr>
      <w:suppressAutoHyphens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extCentered">
    <w:name w:val="MainText_Centered"/>
    <w:rsid w:val="00DF7918"/>
    <w:pPr>
      <w:suppressAutoHyphens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extNoIndent">
    <w:name w:val="MainText_NoIndent"/>
    <w:next w:val="MainText"/>
    <w:rsid w:val="00DF7918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otes">
    <w:name w:val="Quotes"/>
    <w:uiPriority w:val="1"/>
    <w:rsid w:val="00DF7918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DF7918"/>
    <w:rPr>
      <w:rFonts w:ascii="Times New Roman" w:hAnsi="Times New Roman"/>
      <w:b/>
      <w:lang w:val="ru-RU"/>
    </w:rPr>
  </w:style>
  <w:style w:type="character" w:customStyle="1" w:styleId="RUHadith">
    <w:name w:val="RU_Hadith"/>
    <w:rsid w:val="00DF7918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DF7918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script">
    <w:name w:val="Subscript"/>
    <w:uiPriority w:val="1"/>
    <w:rsid w:val="00DF7918"/>
    <w:rPr>
      <w:rFonts w:cs="Times New Roman"/>
      <w:vertAlign w:val="subscript"/>
    </w:rPr>
  </w:style>
  <w:style w:type="paragraph" w:customStyle="1" w:styleId="SubSubheader">
    <w:name w:val="SubSubheader"/>
    <w:rsid w:val="00DF7918"/>
    <w:pPr>
      <w:suppressAutoHyphens w:val="0"/>
      <w:autoSpaceDE w:val="0"/>
      <w:autoSpaceDN w:val="0"/>
      <w:adjustRightInd w:val="0"/>
      <w:ind w:left="709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ubSubSubheader">
    <w:name w:val="SubSubSubheader"/>
    <w:basedOn w:val="SubSubheader"/>
    <w:rsid w:val="00DF7918"/>
    <w:rPr>
      <w:i/>
      <w:iCs/>
    </w:rPr>
  </w:style>
  <w:style w:type="character" w:customStyle="1" w:styleId="Superscript">
    <w:name w:val="Superscript"/>
    <w:uiPriority w:val="1"/>
    <w:rsid w:val="00DF7918"/>
    <w:rPr>
      <w:rFonts w:cs="Times New Roman"/>
      <w:vertAlign w:val="superscript"/>
    </w:rPr>
  </w:style>
  <w:style w:type="character" w:customStyle="1" w:styleId="Underline">
    <w:name w:val="Underline"/>
    <w:uiPriority w:val="1"/>
    <w:rsid w:val="00DF791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22</cp:revision>
  <dcterms:created xsi:type="dcterms:W3CDTF">2021-12-12T06:06:00Z</dcterms:created>
  <dcterms:modified xsi:type="dcterms:W3CDTF">2026-09-09T16:39:00Z</dcterms:modified>
  <dc:language>ru-RU</dc:language>
</cp:coreProperties>
</file>