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spacing w:lineRule="auto" w:line="360" w:before="0" w:after="113"/>
        <w:ind w:hanging="0" w:start="0"/>
        <w:jc w:val="center"/>
        <w:rPr/>
      </w:pPr>
      <w:r>
        <w:rPr>
          <w:rStyle w:val="Strong"/>
          <w:b w:val="false"/>
          <w:bCs w:val="false"/>
          <w:i/>
          <w:iCs/>
          <w:shd w:fill="auto" w:val="clear"/>
        </w:rPr>
        <w:t>Газета «Ар-Рая»</w:t>
      </w:r>
    </w:p>
    <w:p>
      <w:pPr>
        <w:pStyle w:val="BodyText"/>
        <w:bidi w:val="0"/>
        <w:spacing w:lineRule="auto" w:line="360" w:before="0" w:after="113"/>
        <w:ind w:hanging="0" w:start="0"/>
        <w:jc w:val="center"/>
        <w:rPr/>
      </w:pPr>
      <w:r>
        <w:rPr>
          <w:rStyle w:val="Strong"/>
          <w:shd w:fill="auto" w:val="clear"/>
        </w:rPr>
        <w:t>Оборонное соглашение с Францией втягивает Иорданию и её армию</w:t>
      </w:r>
    </w:p>
    <w:p>
      <w:pPr>
        <w:pStyle w:val="BodyText"/>
        <w:bidi w:val="0"/>
        <w:spacing w:lineRule="auto" w:line="360" w:before="0" w:after="113"/>
        <w:ind w:hanging="0" w:start="0"/>
        <w:jc w:val="center"/>
        <w:rPr/>
      </w:pPr>
      <w:r>
        <w:rPr>
          <w:rStyle w:val="Strong"/>
          <w:shd w:fill="auto" w:val="clear"/>
        </w:rPr>
        <w:t>в борьбу колониальных держав</w:t>
      </w:r>
    </w:p>
    <w:p>
      <w:pPr>
        <w:pStyle w:val="BodyText"/>
        <w:bidi w:val="0"/>
        <w:spacing w:lineRule="auto" w:line="360" w:before="0" w:after="113"/>
        <w:ind w:firstLine="567" w:start="0"/>
        <w:jc w:val="both"/>
        <w:rPr>
          <w:highlight w:val="none"/>
          <w:shd w:fill="auto" w:val="clear"/>
        </w:rPr>
      </w:pPr>
      <w:r>
        <w:rPr>
          <w:shd w:fill="auto" w:val="clear"/>
        </w:rPr>
        <w:t>В четверг, 17 сентября 2026 года, король Абдалла II объявил о подписании соглашения об оборонном сотрудничестве между Иорданией и Францией. Подписанию предшествовали переговоры с президентом Франции Эмануэлем Макроном в Доме инвалидов в Париже. Соглашение призвано углубить оборонное партнёрство двух стран.</w:t>
      </w:r>
    </w:p>
    <w:p>
      <w:pPr>
        <w:pStyle w:val="BodyText"/>
        <w:bidi w:val="0"/>
        <w:spacing w:lineRule="auto" w:line="360" w:before="0" w:after="113"/>
        <w:ind w:firstLine="567" w:start="0"/>
        <w:jc w:val="both"/>
        <w:rPr>
          <w:highlight w:val="none"/>
          <w:shd w:fill="auto" w:val="clear"/>
        </w:rPr>
      </w:pPr>
      <w:r>
        <w:rPr>
          <w:shd w:fill="auto" w:val="clear"/>
        </w:rPr>
        <w:t>В публикации короля в социальной сети «X» не раскрывались ни положения соглашения, ни конкретные направления сотрудничества. Подобная закрытость позволяет скрывать чувствительные пункты военных соглашений, способные вызвать возмущение внутри страны или затронуть интересы держав, соперничающих за влияние и контроль в регионе, особенно на фоне множащихся оборонных договорённостей.</w:t>
      </w:r>
    </w:p>
    <w:p>
      <w:pPr>
        <w:pStyle w:val="BodyText"/>
        <w:bidi w:val="0"/>
        <w:spacing w:lineRule="auto" w:line="360" w:before="0" w:after="113"/>
        <w:ind w:firstLine="567" w:start="0"/>
        <w:jc w:val="both"/>
        <w:rPr>
          <w:highlight w:val="none"/>
          <w:shd w:fill="auto" w:val="clear"/>
        </w:rPr>
      </w:pPr>
      <w:r>
        <w:rPr>
          <w:shd w:fill="auto" w:val="clear"/>
        </w:rPr>
        <w:t xml:space="preserve">Наряду с подписанием этого соглашения король Иордании и президент Франции встретились с президентом Ливана Жозефом Ауном. В ходе встречи они подчеркнули важность проведения нового раунда инициативы </w:t>
      </w:r>
      <w:r>
        <w:rPr>
          <w:shd w:fill="auto" w:val="clear"/>
          <w:lang w:val="ru-RU"/>
        </w:rPr>
        <w:t>«Встречи в Акабе»</w:t>
      </w:r>
      <w:r>
        <w:rPr>
          <w:shd w:fill="auto" w:val="clear"/>
        </w:rPr>
        <w:t>, посвящённой обсуждению путей поддержки ливанской армии. При этом всё заметнее просматривается роль, которую Иордания при поддержке Франции может сыграть в качестве альтернативы силам UNIFIL, если их мандат не будет продлён.</w:t>
      </w:r>
    </w:p>
    <w:p>
      <w:pPr>
        <w:pStyle w:val="BodyText"/>
        <w:bidi w:val="0"/>
        <w:spacing w:lineRule="auto" w:line="360" w:before="0" w:after="113"/>
        <w:ind w:firstLine="567" w:start="0"/>
        <w:jc w:val="both"/>
        <w:rPr>
          <w:highlight w:val="none"/>
          <w:shd w:fill="auto" w:val="clear"/>
        </w:rPr>
      </w:pPr>
      <w:r>
        <w:rPr>
          <w:shd w:fill="auto" w:val="clear"/>
        </w:rPr>
        <w:t>Тем не менее по итогам визита короля во Францию было опубликовано совместное официальное заявление, в котором стороны обозначили свои позиции и основные положения, лежащие в основе соглашения и охватывающие вопросы обороны, безопасности и региональной политики. Среди наиболее важных пунктов, следующее:</w:t>
      </w:r>
    </w:p>
    <w:p>
      <w:pPr>
        <w:pStyle w:val="BodyText"/>
        <w:numPr>
          <w:ilvl w:val="0"/>
          <w:numId w:val="1"/>
        </w:numPr>
        <w:tabs>
          <w:tab w:val="left" w:pos="709" w:leader="none"/>
        </w:tabs>
        <w:bidi w:val="0"/>
        <w:spacing w:lineRule="auto" w:line="360" w:before="0" w:after="113"/>
        <w:jc w:val="both"/>
        <w:rPr>
          <w:highlight w:val="none"/>
          <w:shd w:fill="auto" w:val="clear"/>
        </w:rPr>
      </w:pPr>
      <w:r>
        <w:rPr>
          <w:shd w:fill="auto" w:val="clear"/>
        </w:rPr>
        <w:t>Важность партнёрства Франции и Иордании в сфере обороны и безопасности, а также обязательство Франции поддерживать безопасность и стабильность Иордании.</w:t>
      </w:r>
    </w:p>
    <w:p>
      <w:pPr>
        <w:pStyle w:val="BodyText"/>
        <w:numPr>
          <w:ilvl w:val="0"/>
          <w:numId w:val="1"/>
        </w:numPr>
        <w:tabs>
          <w:tab w:val="left" w:pos="709" w:leader="none"/>
        </w:tabs>
        <w:bidi w:val="0"/>
        <w:spacing w:lineRule="auto" w:line="360" w:before="0" w:after="113"/>
        <w:jc w:val="both"/>
        <w:rPr>
          <w:highlight w:val="none"/>
          <w:shd w:fill="auto" w:val="clear"/>
        </w:rPr>
      </w:pPr>
      <w:r>
        <w:rPr>
          <w:shd w:fill="auto" w:val="clear"/>
        </w:rPr>
        <w:t>Подписание соглашения о сотрудничестве в сфере обороны, отражающего намерение обеих стран и дальше углублять своё оборонное партнёрство;</w:t>
      </w:r>
    </w:p>
    <w:p>
      <w:pPr>
        <w:pStyle w:val="BodyText"/>
        <w:numPr>
          <w:ilvl w:val="0"/>
          <w:numId w:val="1"/>
        </w:numPr>
        <w:tabs>
          <w:tab w:val="left" w:pos="709" w:leader="none"/>
        </w:tabs>
        <w:bidi w:val="0"/>
        <w:spacing w:lineRule="auto" w:line="360" w:before="0" w:after="113"/>
        <w:jc w:val="both"/>
        <w:rPr>
          <w:highlight w:val="none"/>
          <w:shd w:fill="auto" w:val="clear"/>
        </w:rPr>
      </w:pPr>
      <w:r>
        <w:rPr>
          <w:shd w:fill="auto" w:val="clear"/>
        </w:rPr>
        <w:t>Необходимость практических шагов для создания независимого палестинского государства со столицей в Восточном Иерусалиме на основе решения о двух государствах. Стороны отвергли любые попытки аннексии Западного берега и любые попытки «Израиля» изгнать палестинский народ, а также вновь осудили незаконный поселенческий проект E1.</w:t>
      </w:r>
    </w:p>
    <w:p>
      <w:pPr>
        <w:pStyle w:val="BodyText"/>
        <w:numPr>
          <w:ilvl w:val="0"/>
          <w:numId w:val="1"/>
        </w:numPr>
        <w:tabs>
          <w:tab w:val="left" w:pos="709" w:leader="none"/>
        </w:tabs>
        <w:bidi w:val="0"/>
        <w:spacing w:lineRule="auto" w:line="360" w:before="0" w:after="113"/>
        <w:jc w:val="both"/>
        <w:rPr>
          <w:highlight w:val="none"/>
          <w:shd w:fill="auto" w:val="clear"/>
        </w:rPr>
      </w:pPr>
      <w:r>
        <w:rPr>
          <w:shd w:fill="auto" w:val="clear"/>
        </w:rPr>
        <w:t>Поддержка единства, безопасности, стабильности и суверенитета Сирии, требование прекратить «израильские» нападения на неё и соблюдать соглашение о разъединении сил 1974 года.</w:t>
      </w:r>
    </w:p>
    <w:p>
      <w:pPr>
        <w:pStyle w:val="BodyText"/>
        <w:bidi w:val="0"/>
        <w:spacing w:lineRule="auto" w:line="360" w:before="0" w:after="113"/>
        <w:ind w:firstLine="567" w:start="0"/>
        <w:jc w:val="both"/>
        <w:rPr>
          <w:highlight w:val="none"/>
          <w:shd w:fill="auto" w:val="clear"/>
        </w:rPr>
      </w:pPr>
      <w:r>
        <w:rPr>
          <w:shd w:fill="auto" w:val="clear"/>
        </w:rPr>
        <w:t>В последнее время иорданский режим испытывает серьёзную тревогу из-за политических последствий и вызовов, оказавшись в самом центре конфликтов, которые на фоне региональных соглашений и столкновений могут поставить под угрозу само существование режима. Иордания уже оказалась втянутой в них на фоне эскалации между Ираном, Америкой и еврейским образованием.</w:t>
      </w:r>
    </w:p>
    <w:p>
      <w:pPr>
        <w:pStyle w:val="BodyText"/>
        <w:bidi w:val="0"/>
        <w:spacing w:lineRule="auto" w:line="360" w:before="0" w:after="113"/>
        <w:ind w:firstLine="567" w:start="0"/>
        <w:jc w:val="both"/>
        <w:rPr>
          <w:highlight w:val="none"/>
          <w:shd w:fill="auto" w:val="clear"/>
        </w:rPr>
      </w:pPr>
      <w:r>
        <w:rPr>
          <w:shd w:fill="auto" w:val="clear"/>
        </w:rPr>
        <w:t>Дополнительным фактором стало и присутствие американских военных баз в Иордании, размещённых в соответствии с соглашением о совместной обороне между двумя странами.</w:t>
      </w:r>
    </w:p>
    <w:p>
      <w:pPr>
        <w:pStyle w:val="BodyText"/>
        <w:bidi w:val="0"/>
        <w:spacing w:lineRule="auto" w:line="360" w:before="0" w:after="113"/>
        <w:ind w:firstLine="567" w:start="0"/>
        <w:jc w:val="both"/>
        <w:rPr>
          <w:highlight w:val="none"/>
          <w:shd w:fill="auto" w:val="clear"/>
        </w:rPr>
      </w:pPr>
      <w:r>
        <w:rPr>
          <w:shd w:fill="auto" w:val="clear"/>
        </w:rPr>
        <w:t>Иорданский режим также опасается угроз со стороны еврейского образования, несмотря на давние отношения и непрерывное сотрудничество по обеспечению взаимной защиты в военной сфере и сфере безопасности. Выступая в ООН, король выразил тревогу из-за сокращения перспектив решения на основе двух государств, аннексии Западного берега и строительства поселений. Всё это усиливает его опасения, что палестинцев изгонят с их земель, а Иорданию превратят для них в «альтернативную родину». Об этих опасениях говорили и сам король, и Макрон в своих выступлениях в ООН.</w:t>
      </w:r>
    </w:p>
    <w:p>
      <w:pPr>
        <w:pStyle w:val="BodyText"/>
        <w:bidi w:val="0"/>
        <w:spacing w:lineRule="auto" w:line="360" w:before="0" w:after="113"/>
        <w:ind w:firstLine="567" w:start="0"/>
        <w:jc w:val="both"/>
        <w:rPr>
          <w:highlight w:val="none"/>
          <w:shd w:fill="auto" w:val="clear"/>
        </w:rPr>
      </w:pPr>
      <w:r>
        <w:rPr>
          <w:shd w:fill="auto" w:val="clear"/>
        </w:rPr>
        <w:t>На фоне столь серьёзных военных, силовых и политических рисков иорданский режим всё острее ощущает необходимость укреплять свои оборонные возможности — прежде всего развивать системы ПВО, разведку, наблюдение и разведывательно-наблюдательные средства. Ему также необходимо диверсифицировать источники получения современного вооружения и технологий для нетрадиционных видов войны, включая беспилотники и средства кибербезопасности.</w:t>
      </w:r>
    </w:p>
    <w:p>
      <w:pPr>
        <w:pStyle w:val="BodyText"/>
        <w:bidi w:val="0"/>
        <w:spacing w:lineRule="auto" w:line="360" w:before="0" w:after="113"/>
        <w:ind w:firstLine="567" w:start="0"/>
        <w:jc w:val="both"/>
        <w:rPr>
          <w:highlight w:val="none"/>
          <w:shd w:fill="auto" w:val="clear"/>
        </w:rPr>
      </w:pPr>
      <w:r>
        <w:rPr>
          <w:shd w:fill="auto" w:val="clear"/>
        </w:rPr>
        <w:t>Режим рассчитывает укрепить свою оборону, используя геополитическое положение Иордании для обслуживания интересов и амбиций ряда европейских государств, стран региона и Китая, в обмен на гарантии собственного выживания и политической стабильности.</w:t>
      </w:r>
    </w:p>
    <w:p>
      <w:pPr>
        <w:pStyle w:val="BodyText"/>
        <w:bidi w:val="0"/>
        <w:spacing w:lineRule="auto" w:line="360" w:before="0" w:after="113"/>
        <w:ind w:firstLine="567" w:start="0"/>
        <w:jc w:val="both"/>
        <w:rPr>
          <w:highlight w:val="none"/>
          <w:shd w:fill="auto" w:val="clear"/>
        </w:rPr>
      </w:pPr>
      <w:r>
        <w:rPr>
          <w:shd w:fill="auto" w:val="clear"/>
        </w:rPr>
        <w:t>Именно с этой целью режим добивается перестройки армии таким образом, чтобы она соответствовала современным методам ведения войны и могла использоваться как инструмент реализации интересов других стран. Одной из таких стран является Франция, которая уже около десяти лет располагает военными базами в Иордании.</w:t>
      </w:r>
    </w:p>
    <w:p>
      <w:pPr>
        <w:pStyle w:val="BodyText"/>
        <w:bidi w:val="0"/>
        <w:spacing w:lineRule="auto" w:line="360" w:before="0" w:after="113"/>
        <w:ind w:firstLine="567" w:start="0"/>
        <w:jc w:val="both"/>
        <w:rPr>
          <w:highlight w:val="none"/>
          <w:shd w:fill="auto" w:val="clear"/>
        </w:rPr>
      </w:pPr>
      <w:r>
        <w:rPr>
          <w:shd w:fill="auto" w:val="clear"/>
        </w:rPr>
        <w:t>Стремление Франции заключить это соглашение отражает желание Европы предложить себя арабским государствам, как альтернативного и более сбалансированного партнёра на фоне безоговорочной поддержки Америкой отдельных сторон региональных конфликтов. При этом между Парижем и Лондоном давно существует совпадение интересов в арабском Машрике. Поэтому с геополитической точки зрения иорданско-французское соглашение представляет собой самостоятельный шаг в борьбе за влияние и попытку спасти то, что ещё можно сохранить в исторической сфере присутствия этих держав. То есть, за этим соглашением стоит стремление Франции и Британии защитить свои жизненно важные интересы, не полагаясь на нынешнюю непоследовательную внешнюю политику США, чьё руководство поглощено предвыборной борьбой.</w:t>
      </w:r>
    </w:p>
    <w:p>
      <w:pPr>
        <w:pStyle w:val="BodyText"/>
        <w:bidi w:val="0"/>
        <w:spacing w:lineRule="auto" w:line="360" w:before="0" w:after="113"/>
        <w:ind w:firstLine="567" w:start="0"/>
        <w:jc w:val="both"/>
        <w:rPr>
          <w:highlight w:val="none"/>
          <w:shd w:fill="auto" w:val="clear"/>
        </w:rPr>
      </w:pPr>
      <w:r>
        <w:rPr>
          <w:shd w:fill="auto" w:val="clear"/>
        </w:rPr>
        <w:t>В последние годы Иордания заключила целый ряд соглашений о совместной обороне. В 2021 году было подписано соглашение с Америкой, затем — два аналогичных соглашения с Австрией и Нидерландами. Последнее соглашение, заключённое в Париже, стало уже четвёртым подобным соглашением. Кроме того, в прошлом году в Брюсселе было подписано соглашение с НАТО об открытии в Аммане дипломатического представительства альянса. А совсем недавно обсуждались пути дальнейшего укрепления военного сотрудничества и координации между Иорданией и Великобританией.</w:t>
      </w:r>
    </w:p>
    <w:p>
      <w:pPr>
        <w:pStyle w:val="BodyText"/>
        <w:bidi w:val="0"/>
        <w:spacing w:lineRule="auto" w:line="360" w:before="0" w:after="113"/>
        <w:ind w:firstLine="567" w:start="0"/>
        <w:jc w:val="both"/>
        <w:rPr>
          <w:highlight w:val="none"/>
          <w:shd w:fill="auto" w:val="clear"/>
        </w:rPr>
      </w:pPr>
      <w:r>
        <w:rPr>
          <w:shd w:fill="auto" w:val="clear"/>
          <w:lang w:val="ru-RU"/>
        </w:rPr>
        <w:t>Однако главный вопрос, волнующий иорданскую общественность, заключается в том, как эти соглашения служат интересам Иордании</w:t>
      </w:r>
      <w:r>
        <w:rPr>
          <w:shd w:fill="auto" w:val="clear"/>
        </w:rPr>
        <w:t xml:space="preserve"> и её народа? Как они помогают защищать безопасность страны, её интересы и богатства от разграбления, решать проблему разваливающейся экономики и огромного государственного долга, противостоять угрозе выселения со стороны еврейского образования и преодолеть провал дипломатии, основанной на решении о двух государствах?</w:t>
      </w:r>
    </w:p>
    <w:p>
      <w:pPr>
        <w:pStyle w:val="BodyText"/>
        <w:bidi w:val="0"/>
        <w:spacing w:lineRule="auto" w:line="360" w:before="0" w:after="113"/>
        <w:ind w:firstLine="567" w:start="0"/>
        <w:jc w:val="both"/>
        <w:rPr>
          <w:highlight w:val="none"/>
          <w:shd w:fill="auto" w:val="clear"/>
        </w:rPr>
      </w:pPr>
      <w:r>
        <w:rPr>
          <w:shd w:fill="auto" w:val="clear"/>
        </w:rPr>
        <w:t>И здесь особенно очевидно лицемерие капиталистических государств, называющих себя демократическими, которые ради собственных интересов закрывают глаза на диктатуру, репрессии, подавление свободы слова и привилегированность приближённых к власти, продолжая сотрудничать с режимом, который ставит собственные интересы выше интересов своего народа.</w:t>
      </w:r>
    </w:p>
    <w:p>
      <w:pPr>
        <w:pStyle w:val="BodyText"/>
        <w:bidi w:val="0"/>
        <w:spacing w:lineRule="auto" w:line="360" w:before="0" w:after="113"/>
        <w:ind w:firstLine="567" w:start="0"/>
        <w:jc w:val="both"/>
        <w:rPr>
          <w:highlight w:val="none"/>
          <w:shd w:fill="auto" w:val="clear"/>
        </w:rPr>
      </w:pPr>
      <w:r>
        <w:rPr>
          <w:shd w:fill="auto" w:val="clear"/>
        </w:rPr>
        <w:t>Ставка Иордании на неверный колониальный Запад заведомо проигрышна. Капиталистическая политика подчинена интересам, выгоде и управлению кризисами ради сохранения господства. В ней нет ни постоянных друзей, ни постоянных союзов, ни даже постоянных агентов. Когда тот или иной правитель и зависимый режим перестают быть полезными или начинают мешать колониальным интересам, Запад без промедления избавляется от них вместе со всем их политическим окружением. Если режим в вопросах собственного выживания и безопасности не опирается на свой народ, то никакие внешние силы не станут для него надёжной опорой и защитой от врагов, стремящихся им воспользоваться.</w:t>
      </w:r>
    </w:p>
    <w:p>
      <w:pPr>
        <w:pStyle w:val="BodyText"/>
        <w:bidi w:val="0"/>
        <w:spacing w:lineRule="auto" w:line="360" w:before="0" w:after="113"/>
        <w:ind w:firstLine="567" w:start="0"/>
        <w:jc w:val="both"/>
        <w:rPr>
          <w:highlight w:val="none"/>
          <w:shd w:fill="auto" w:val="clear"/>
        </w:rPr>
      </w:pPr>
      <w:r>
        <w:rPr>
          <w:shd w:fill="auto" w:val="clear"/>
        </w:rPr>
        <w:t xml:space="preserve">Здесь необходимо напомнить, что Франция вовсе не является «дружественной страной», как её представляет местная официальная пропаганда, пытаясь оправдать это соглашение и ввести мусульман в заблуждение. Ещё со времён крестовых походов Франция играла центральную роль в нападениях на Ислам и мусульман. Достаточно вспомнить слова генерала Гуро, сказанные у могилы Салахуддина аль-Айюби в Дамаске после французской оккупации Шама в 1917 году: </w:t>
      </w:r>
      <w:r>
        <w:rPr>
          <w:i/>
          <w:iCs/>
          <w:shd w:fill="auto" w:val="clear"/>
        </w:rPr>
        <w:t>«Ну что, Салахуддин, мы снова здесь! Вставай из могилы!»</w:t>
      </w:r>
    </w:p>
    <w:p>
      <w:pPr>
        <w:pStyle w:val="BodyText"/>
        <w:bidi w:val="0"/>
        <w:spacing w:lineRule="auto" w:line="360" w:before="0" w:after="113"/>
        <w:ind w:firstLine="567" w:start="0"/>
        <w:jc w:val="both"/>
        <w:rPr>
          <w:highlight w:val="none"/>
          <w:shd w:fill="auto" w:val="clear"/>
        </w:rPr>
      </w:pPr>
      <w:r>
        <w:rPr>
          <w:shd w:fill="auto" w:val="clear"/>
        </w:rPr>
        <w:t xml:space="preserve">Французская оккупация Туниса и Алжира, расправы над мусульманами, убийство миллионов жителей Алжира, отсечение тысяч голов и выставление их в парижском музее человеческих черепов являются практическим проявлением её крестоносной ненависти к Исламу и мусульманам. Не говоря уже о нападках на Ислам, с которыми выступал и президент Макрон, заявивший, что </w:t>
      </w:r>
      <w:r>
        <w:rPr>
          <w:i/>
          <w:iCs/>
          <w:shd w:fill="auto" w:val="clear"/>
        </w:rPr>
        <w:t>«Ислам переживает кризис во всём мире».</w:t>
      </w:r>
    </w:p>
    <w:p>
      <w:pPr>
        <w:pStyle w:val="BodyText"/>
        <w:bidi w:val="0"/>
        <w:spacing w:lineRule="auto" w:line="360" w:before="0" w:after="113"/>
        <w:ind w:firstLine="567" w:start="0"/>
        <w:jc w:val="both"/>
        <w:rPr>
          <w:highlight w:val="none"/>
          <w:shd w:fill="auto" w:val="clear"/>
        </w:rPr>
      </w:pPr>
      <w:r>
        <w:rPr>
          <w:shd w:fill="auto" w:val="clear"/>
        </w:rPr>
        <w:t xml:space="preserve">Вся эта враждебность преследует гнусную цель — не допустить установления Халифата, </w:t>
      </w:r>
      <w:r>
        <w:rPr>
          <w:shd w:fill="auto" w:val="clear"/>
          <w:lang w:val="ru-RU"/>
        </w:rPr>
        <w:t>время которого пришло и</w:t>
      </w:r>
      <w:r>
        <w:rPr>
          <w:shd w:fill="auto" w:val="clear"/>
        </w:rPr>
        <w:t xml:space="preserve"> который разоблачит намерения и </w:t>
      </w:r>
      <w:r>
        <w:rPr>
          <w:shd w:fill="auto" w:val="clear"/>
          <w:lang w:val="ru-RU"/>
        </w:rPr>
        <w:t>амбиции</w:t>
      </w:r>
      <w:r>
        <w:rPr>
          <w:shd w:fill="auto" w:val="clear"/>
        </w:rPr>
        <w:t xml:space="preserve"> этих колонизаторов и утвердить справедливость и милосердие, которых сегодня так не хватает миру.</w:t>
      </w:r>
    </w:p>
    <w:p>
      <w:pPr>
        <w:pStyle w:val="BodyText"/>
        <w:bidi w:val="0"/>
        <w:spacing w:lineRule="auto" w:line="360" w:before="0" w:after="113"/>
        <w:ind w:firstLine="567" w:start="0"/>
        <w:jc w:val="both"/>
        <w:rPr/>
      </w:pPr>
      <w:r>
        <w:rPr>
          <w:rStyle w:val="Strong"/>
          <w:shd w:fill="auto" w:val="clear"/>
        </w:rPr>
        <w:t>Халид Хаким</w:t>
      </w:r>
    </w:p>
    <w:p>
      <w:pPr>
        <w:pStyle w:val="BodyText"/>
        <w:bidi w:val="0"/>
        <w:spacing w:lineRule="auto" w:line="360" w:before="0" w:after="113"/>
        <w:ind w:firstLine="567" w:start="0"/>
        <w:jc w:val="both"/>
        <w:rPr/>
      </w:pPr>
      <w:r>
        <w:rPr>
          <w:rStyle w:val="Strong"/>
          <w:shd w:fill="auto" w:val="clear"/>
        </w:rPr>
        <w:t>07.10.2026</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OpenSymbol">
    <w:altName w:val="Arial Unicode MS"/>
    <w:charset w:val="02"/>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Symbol">
    <w:charset w:val="02"/>
    <w:family w:val="auto"/>
    <w:pitch w:val="default"/>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080"/>
        </w:tabs>
        <w:ind w:start="1080" w:hanging="360"/>
      </w:pPr>
      <w:rPr>
        <w:rFonts w:ascii="OpenSymbol" w:hAnsi="OpenSymbol" w:cs="OpenSymbol" w:hint="default"/>
      </w:rPr>
    </w:lvl>
    <w:lvl w:ilvl="2">
      <w:start w:val="1"/>
      <w:numFmt w:val="bullet"/>
      <w:lvlText w:val="▪"/>
      <w:lvlJc w:val="start"/>
      <w:pPr>
        <w:tabs>
          <w:tab w:val="num" w:pos="1440"/>
        </w:tabs>
        <w:ind w:start="1440" w:hanging="360"/>
      </w:pPr>
      <w:rPr>
        <w:rFonts w:ascii="OpenSymbol" w:hAnsi="OpenSymbol" w:cs="OpenSymbol" w:hint="default"/>
      </w:rPr>
    </w:lvl>
    <w:lvl w:ilvl="3">
      <w:start w:val="1"/>
      <w:numFmt w:val="bullet"/>
      <w:lvlText w:val=""/>
      <w:lvlJc w:val="start"/>
      <w:pPr>
        <w:tabs>
          <w:tab w:val="num" w:pos="1800"/>
        </w:tabs>
        <w:ind w:start="1800" w:hanging="360"/>
      </w:pPr>
      <w:rPr>
        <w:rFonts w:ascii="Symbol" w:hAnsi="Symbol" w:cs="Symbol" w:hint="default"/>
      </w:rPr>
    </w:lvl>
    <w:lvl w:ilvl="4">
      <w:start w:val="1"/>
      <w:numFmt w:val="bullet"/>
      <w:lvlText w:val="◦"/>
      <w:lvlJc w:val="start"/>
      <w:pPr>
        <w:tabs>
          <w:tab w:val="num" w:pos="2160"/>
        </w:tabs>
        <w:ind w:start="2160" w:hanging="360"/>
      </w:pPr>
      <w:rPr>
        <w:rFonts w:ascii="OpenSymbol" w:hAnsi="OpenSymbol" w:cs="OpenSymbol" w:hint="default"/>
      </w:rPr>
    </w:lvl>
    <w:lvl w:ilvl="5">
      <w:start w:val="1"/>
      <w:numFmt w:val="bullet"/>
      <w:lvlText w:val="▪"/>
      <w:lvlJc w:val="start"/>
      <w:pPr>
        <w:tabs>
          <w:tab w:val="num" w:pos="2520"/>
        </w:tabs>
        <w:ind w:start="2520" w:hanging="360"/>
      </w:pPr>
      <w:rPr>
        <w:rFonts w:ascii="OpenSymbol" w:hAnsi="OpenSymbol" w:cs="OpenSymbol" w:hint="default"/>
      </w:rPr>
    </w:lvl>
    <w:lvl w:ilvl="6">
      <w:start w:val="1"/>
      <w:numFmt w:val="bullet"/>
      <w:lvlText w:val=""/>
      <w:lvlJc w:val="start"/>
      <w:pPr>
        <w:tabs>
          <w:tab w:val="num" w:pos="2880"/>
        </w:tabs>
        <w:ind w:start="2880" w:hanging="360"/>
      </w:pPr>
      <w:rPr>
        <w:rFonts w:ascii="Symbol" w:hAnsi="Symbol" w:cs="Symbol" w:hint="default"/>
      </w:rPr>
    </w:lvl>
    <w:lvl w:ilvl="7">
      <w:start w:val="1"/>
      <w:numFmt w:val="bullet"/>
      <w:lvlText w:val="◦"/>
      <w:lvlJc w:val="start"/>
      <w:pPr>
        <w:tabs>
          <w:tab w:val="num" w:pos="3240"/>
        </w:tabs>
        <w:ind w:start="3240" w:hanging="360"/>
      </w:pPr>
      <w:rPr>
        <w:rFonts w:ascii="OpenSymbol" w:hAnsi="OpenSymbol" w:cs="OpenSymbol" w:hint="default"/>
      </w:rPr>
    </w:lvl>
    <w:lvl w:ilvl="8">
      <w:start w:val="1"/>
      <w:numFmt w:val="bullet"/>
      <w:lvlText w:val="▪"/>
      <w:lvlJc w:val="start"/>
      <w:pPr>
        <w:tabs>
          <w:tab w:val="num" w:pos="3600"/>
        </w:tabs>
        <w:ind w:start="3600" w:hanging="360"/>
      </w:pPr>
      <w:rPr>
        <w:rFonts w:ascii="OpenSymbol" w:hAnsi="OpenSymbol" w:cs="Open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220"/>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character" w:styleId="user">
    <w:name w:val="Маркеры (user)"/>
    <w:qFormat/>
    <w:rPr>
      <w:rFonts w:ascii="OpenSymbol" w:hAnsi="OpenSymbol" w:eastAsia="OpenSymbol" w:cs="OpenSymbol"/>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1">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2">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95</TotalTime>
  <Application>LibreOffice/26.2.4.2$Linux_X86_64 LibreOffice_project/0229ac93fcf0d7cbc6376066c6f35021cef002dc</Application>
  <AppVersion>15.0000</AppVersion>
  <Pages>4</Pages>
  <Words>1078</Words>
  <Characters>7257</Characters>
  <CharactersWithSpaces>8307</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2026-10-07T11:41:56Z</dcterms:created>
  <dc:creator/>
  <dc:description/>
  <dc:language>ru-RU</dc:language>
  <cp:lastModifiedBy/>
  <dcterms:modified xsi:type="dcterms:W3CDTF">2026-10-11T21:12:40Z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file>