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934D6" w14:textId="77777777" w:rsidR="008744EA" w:rsidRPr="008744EA" w:rsidRDefault="008744EA" w:rsidP="008744EA">
      <w:pPr>
        <w:shd w:val="clear" w:color="auto" w:fill="EEEEEE"/>
        <w:spacing w:before="300" w:after="150" w:line="240" w:lineRule="auto"/>
        <w:jc w:val="center"/>
        <w:outlineLvl w:val="1"/>
        <w:rPr>
          <w:rFonts w:asciiTheme="majorBidi" w:eastAsia="Times New Roman" w:hAnsiTheme="majorBidi" w:cstheme="majorBidi"/>
          <w:b/>
          <w:bCs/>
          <w:caps/>
          <w:kern w:val="0"/>
          <w:lang/>
          <w14:ligatures w14:val="none"/>
        </w:rPr>
      </w:pPr>
      <w:r w:rsidRPr="008744EA">
        <w:rPr>
          <w:rFonts w:asciiTheme="majorBidi" w:eastAsia="Times New Roman" w:hAnsiTheme="majorBidi" w:cstheme="majorBidi"/>
          <w:b/>
          <w:bCs/>
          <w:caps/>
          <w:kern w:val="0"/>
          <w:lang/>
          <w14:ligatures w14:val="none"/>
        </w:rPr>
        <w:t>ÇİFTE STANDARTLI “TASARRUF TEDBİRLERİ”</w:t>
      </w:r>
    </w:p>
    <w:p w14:paraId="004CC16D" w14:textId="77777777" w:rsidR="008744EA" w:rsidRPr="008744EA" w:rsidRDefault="008744EA" w:rsidP="008744EA">
      <w:pPr>
        <w:shd w:val="clear" w:color="auto" w:fill="EEEEEE"/>
        <w:spacing w:after="150" w:line="240" w:lineRule="auto"/>
        <w:rPr>
          <w:rFonts w:asciiTheme="majorBidi" w:eastAsia="Times New Roman" w:hAnsiTheme="majorBidi" w:cstheme="majorBidi"/>
          <w:b/>
          <w:bCs/>
          <w:caps/>
          <w:kern w:val="0"/>
          <w:lang/>
          <w14:ligatures w14:val="none"/>
        </w:rPr>
      </w:pPr>
      <w:r w:rsidRPr="008744EA">
        <w:rPr>
          <w:rFonts w:asciiTheme="majorBidi" w:eastAsia="Times New Roman" w:hAnsiTheme="majorBidi" w:cstheme="majorBidi"/>
          <w:b/>
          <w:bCs/>
          <w:caps/>
          <w:kern w:val="0"/>
          <w:lang/>
          <w14:ligatures w14:val="none"/>
        </w:rPr>
        <w:t>Hüseyin Zincirkıran</w:t>
      </w:r>
    </w:p>
    <w:p w14:paraId="1BA5113F" w14:textId="77777777" w:rsidR="008744EA" w:rsidRPr="008744EA" w:rsidRDefault="008744EA" w:rsidP="008744EA">
      <w:pPr>
        <w:shd w:val="clear" w:color="auto" w:fill="EEEEEE"/>
        <w:spacing w:after="0" w:line="240" w:lineRule="auto"/>
        <w:jc w:val="center"/>
        <w:rPr>
          <w:rFonts w:asciiTheme="majorBidi" w:eastAsia="Times New Roman" w:hAnsiTheme="majorBidi" w:cstheme="majorBidi"/>
          <w:kern w:val="0"/>
          <w:lang/>
          <w14:ligatures w14:val="none"/>
        </w:rPr>
      </w:pPr>
      <w:r w:rsidRPr="008744EA">
        <w:rPr>
          <w:rFonts w:asciiTheme="majorBidi" w:eastAsia="Times New Roman" w:hAnsiTheme="majorBidi" w:cstheme="majorBidi"/>
          <w:noProof/>
          <w:kern w:val="0"/>
          <w:lang/>
          <w14:ligatures w14:val="none"/>
        </w:rPr>
        <w:drawing>
          <wp:inline distT="0" distB="0" distL="0" distR="0" wp14:anchorId="06EC227A" wp14:editId="4219E2B1">
            <wp:extent cx="6116320" cy="2227264"/>
            <wp:effectExtent l="0" t="0" r="0" b="190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48616" cy="2239025"/>
                    </a:xfrm>
                    <a:prstGeom prst="rect">
                      <a:avLst/>
                    </a:prstGeom>
                    <a:noFill/>
                    <a:ln>
                      <a:noFill/>
                    </a:ln>
                  </pic:spPr>
                </pic:pic>
              </a:graphicData>
            </a:graphic>
          </wp:inline>
        </w:drawing>
      </w:r>
    </w:p>
    <w:p w14:paraId="26935C88"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İnsanoğlu, hayatını idame ettirebilmek için bir arada yaşamaya ihtiyaç duyar. Bir arada yaşam, kaçınılmaz olarak görev ve sorumlulukların düzenlenmesini gerektirir. İşte bu düzenlemeyi yerine getiren mekanizmaya “devlet” denir. Devlet, toplumun ihtiyaçlarını karşılamak ve düzeni bozanları cezalandırmak gibi görevlerinin yanı sıra toplumu dış tehditlerden korumakla da görevlidir. Toplum yapısına göre; bu ihtiyaçlar ve sorumluluklar, daralabilir de genişleyebilir de. Vergilendirme, devletin sorumluluklarını yerine getirebilmek için bireye yüklediği maddi yükümlülüktür. Asıl itibariyle bireye verilen hizmetlerin bir karşılığıdır.</w:t>
      </w:r>
    </w:p>
    <w:p w14:paraId="7E518992"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Ancak tarih hem devletin fonksiyonu hem de vergilendirme ile alakalı sapmalarla doludur. Özellikle bugün gıpta ile bakılan Avrupa tarihi, şahsi menfaat için halkı ezen mal varlığının neredeyse hepsini elinden alan, halkı fakirliğe ve sefalete mahkûm eden vergilendirmelerle doludur.</w:t>
      </w:r>
    </w:p>
    <w:p w14:paraId="1917A0C6"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 Devletlerin ihtiyaç listesi arttıkça vergilendirmeler de çeşitlenmiştir. Ortaya akıl almaz vergi uygulamaları çıkmıştır. Orta Çağın sonlarına doğru Derebeyler, bölge halkını vergi sistemi sayesinde köleleştirmiştir. Bunun yanında keyfî vergiler de sayılamayacak kadar çoktur. 18. ve 19. yüzyıllarda Fransa ve Büyük Britanya'da evin sahip olduğu pencere sayısına göre “Pencere Vergisi” alınıyordu. Bu vergi, İngiliz Kralı III. William tarafından 6 pencereden daha fazla pencereye sahip olan evler için 1696 yılında getirilmiştir. Bu vergi zamanla fazla penceresi olan evlerin pencerelerinin bir kısmının tuğlalar ile kapatılmasına neden olmuştur. “İngiltere’nin en acımasız Kralı” olarak tanınan VIII. Henry, 1535 yılında sakallara bir vergi getirdi. Vergi, sakal sahibinin toplumdaki yerine göre artış gösteriyordu. Yeni çağ ile birlikte yeni vergi sistemi de yerini almaya başladı. Kapitalizm, keyfî vergiler icat eden kralları mumla aratacak modern vergi sistemini hayata geçirdi.</w:t>
      </w:r>
    </w:p>
    <w:p w14:paraId="3A7F93C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Kapitalizm, insana, ekonomiye artı değer oluşturup oluşturmadığına göre değer biçer. Ekonomiye katkısı olan her birey, değerlidir. Ekonomiye katkısı olması doğal olarak bireyin vergi sistemine de dahil olması demektir. Dolayısıyla her birey, potansiyel bir gelir kaynağıdır. Ancak bu potansiyeli kullanmak için bireyin motivasyonunun hiç düşmemesi gerekir. Ülkeden ülkeye değişmekle birlikte alın teriyle kazandığının ortalama yarısı elinden alınan kişi, bu uygulamayı “zorbalık” olarak değil “vatandaşlık görevi” olarak görmelidir. Zira sistem tam da buna göre dizayn edildi; eğitim sistemi buna göre şekillendirildi.</w:t>
      </w:r>
    </w:p>
    <w:p w14:paraId="4B556747"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“Enkaz devraldık” edebiyatıyla Cumhuriyetin ilk yılları, ağır vergi yüküyle atlatılmaya çalışılmıştır. 19 Ocak 1925 tarihinde 23 maddeden oluşan 542 sayılı “Yol Mükellefiyeti Kanunu” çıkartılmıştır. Bu kanunla; 18-60 yaşları arasındaki tüm erkekler ya yol yapımında çalışacak ya da nakdî olarak vergisini verecekti. Vergisini vermeyenlerin tüm mal varlığına el konulacak ve hapis cezası alacaktı. Büyük trajedilere yol açan bu vergilendirme yüzünden çocuğunu satmak zorunda kalanlar dahi olmuştur.</w:t>
      </w:r>
      <w:bookmarkStart w:id="0" w:name="_ftnref1"/>
      <w:r w:rsidRPr="008744EA">
        <w:rPr>
          <w:rFonts w:asciiTheme="majorBidi" w:eastAsia="Times New Roman" w:hAnsiTheme="majorBidi" w:cstheme="majorBidi"/>
          <w:kern w:val="0"/>
          <w:lang/>
          <w14:ligatures w14:val="none"/>
        </w:rPr>
        <w:fldChar w:fldCharType="begin"/>
      </w:r>
      <w:r w:rsidRPr="008744EA">
        <w:rPr>
          <w:rFonts w:asciiTheme="majorBidi" w:eastAsia="Times New Roman" w:hAnsiTheme="majorBidi" w:cstheme="majorBidi"/>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"_ftn1" \o ""</w:instrText>
      </w:r>
      <w:r w:rsidRPr="008744EA">
        <w:rPr>
          <w:rFonts w:asciiTheme="majorBidi" w:eastAsia="Times New Roman" w:hAnsiTheme="majorBidi" w:cstheme="majorBidi"/>
          <w:kern w:val="0"/>
          <w:lang/>
          <w14:ligatures w14:val="none"/>
        </w:rPr>
      </w:r>
      <w:r w:rsidRPr="008744EA">
        <w:rPr>
          <w:rFonts w:asciiTheme="majorBidi" w:eastAsia="Times New Roman" w:hAnsiTheme="majorBidi" w:cstheme="majorBidi"/>
          <w:kern w:val="0"/>
          <w:lang/>
          <w14:ligatures w14:val="none"/>
        </w:rPr>
        <w:fldChar w:fldCharType="separate"/>
      </w:r>
      <w:r w:rsidRPr="008744EA">
        <w:rPr>
          <w:rFonts w:asciiTheme="majorBidi" w:eastAsia="Times New Roman" w:hAnsiTheme="majorBidi" w:cstheme="majorBidi"/>
          <w:kern w:val="0"/>
          <w:lang/>
          <w14:ligatures w14:val="none"/>
        </w:rPr>
        <w:t>[1]</w:t>
      </w:r>
      <w:r w:rsidRPr="008744EA">
        <w:rPr>
          <w:rFonts w:asciiTheme="majorBidi" w:eastAsia="Times New Roman" w:hAnsiTheme="majorBidi" w:cstheme="majorBidi"/>
          <w:kern w:val="0"/>
          <w:lang/>
          <w14:ligatures w14:val="none"/>
        </w:rPr>
        <w:fldChar w:fldCharType="end"/>
      </w:r>
      <w:bookmarkEnd w:id="0"/>
      <w:r w:rsidRPr="008744EA">
        <w:rPr>
          <w:rFonts w:asciiTheme="majorBidi" w:eastAsia="Times New Roman" w:hAnsiTheme="majorBidi" w:cstheme="majorBidi"/>
          <w:kern w:val="0"/>
          <w:lang/>
          <w14:ligatures w14:val="none"/>
        </w:rPr>
        <w:t xml:space="preserve"> “Büyük Buhran (1929) ekonomik krizi” bahane edilerek yeni vergiler icat edilmiştir. Üreticiden, mal sahibinden alınan vergilere ek olarak artık işçiler de vergi altına alınmaya </w:t>
      </w:r>
      <w:r w:rsidRPr="008744EA">
        <w:rPr>
          <w:rFonts w:asciiTheme="majorBidi" w:eastAsia="Times New Roman" w:hAnsiTheme="majorBidi" w:cstheme="majorBidi"/>
          <w:kern w:val="0"/>
          <w:lang/>
          <w14:ligatures w14:val="none"/>
        </w:rPr>
        <w:lastRenderedPageBreak/>
        <w:t>başlanmıştır. Büyük Buhran Vergisi, Muvazene Vergisi gibi vergiler “geçici” olarak çıkartılmış ise de kolay gelir elde etmeninin cazibesiyle bunlar zamanla “kalıcı” olmuştur.</w:t>
      </w:r>
    </w:p>
    <w:p w14:paraId="2667DFCB"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Bu geçici-kalıcı vergi süreci günümüzde de geçerliğini korumaktadır. Ancak çeşitli bahanelerle yürürlüğe sokulan vergiler açığı kapatmaya yetmeyince; Türkiye halkı, “tasarruf tedbirleri” denilen sihirli bir ifadeyle muhatap kılınmışlardır. İlk bakışta, siyasilerin ihtişamlı hayatlarına da müdahale edileceği izlenimi verse de bu tasarruf tedbirlerinin “müdebbirleri” maalesef sadece fakir halk olmuştur.</w:t>
      </w:r>
    </w:p>
    <w:p w14:paraId="7A012FC8"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Cumhuriyet tarihi sürecinde; İkinci Maliye Reformu (1950), 1970 ekonomik krizleri, 24 Ocak Kararları (1980), 1990 ekonomik istikrarsızlık dönemi, 2001 krizi ve sonrası, 2008 ekonomik krizi, 2018 ekonomik krizi ile 2020 Pandemi dönemlerinde “kamuda tasarruf” adı altında bazı düzenlemeler getirildi.</w:t>
      </w:r>
    </w:p>
    <w:p w14:paraId="1A92FEF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Bugün “son olarak” Maliye Bakanı Mehmet Şimşek’in gündeme getirdiği “Kamuda Tasarruf Paketi” ile karşı karşıyayız. (Her ne kadar bir önceki cümlede “son olarak” ifadesini kullanmış olsam da bu “tasarruf paketi” ne ilktir ne de son olacaktır.)</w:t>
      </w:r>
    </w:p>
    <w:p w14:paraId="144C5EEA"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Peki, ekonomi yönetiminin hazırladığı bu paketinin mahiyeti nedir, hangi konuları ve neyi amaçlamaktadır, bir bakalım…</w:t>
      </w:r>
    </w:p>
    <w:p w14:paraId="50E2034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i/>
          <w:iCs/>
          <w:kern w:val="0"/>
          <w:lang/>
          <w14:ligatures w14:val="none"/>
        </w:rPr>
        <w:t>“Cumhurbaşkanı Yardımcısı Cevdet Yılmaz ve Hazine ve Maliye Bakanı Mehmet Şimşek, kamuda 100 milyarlık tasarruf sağlanmasını hedefleyen 8 maddelik paketin detaylarını açıkladı. İşte bu pakette yer alan bazı tedbirler:</w:t>
      </w:r>
    </w:p>
    <w:p w14:paraId="09A4DDEA"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Yatırımların Tamamlanması</w:t>
      </w:r>
      <w:r w:rsidRPr="008744EA">
        <w:rPr>
          <w:rFonts w:asciiTheme="majorBidi" w:eastAsia="Times New Roman" w:hAnsiTheme="majorBidi" w:cstheme="majorBidi"/>
          <w:i/>
          <w:iCs/>
          <w:kern w:val="0"/>
          <w:lang/>
          <w14:ligatures w14:val="none"/>
        </w:rPr>
        <w:t>: Yüzde 65’i biten yatırımlar tamamlanacak, ancak yeni yatırımlara başlanmayacak.</w:t>
      </w:r>
    </w:p>
    <w:p w14:paraId="14E21E0C"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Konuk Evleri ve Sosyal Tesisler</w:t>
      </w:r>
      <w:r w:rsidRPr="008744EA">
        <w:rPr>
          <w:rFonts w:asciiTheme="majorBidi" w:eastAsia="Times New Roman" w:hAnsiTheme="majorBidi" w:cstheme="majorBidi"/>
          <w:i/>
          <w:iCs/>
          <w:kern w:val="0"/>
          <w:lang/>
          <w14:ligatures w14:val="none"/>
        </w:rPr>
        <w:t>: Kamu kurumlarına bağlı konuk evleri ve sosyal tesislerde özel kontenjanlar sınırlandırılacak.</w:t>
      </w:r>
    </w:p>
    <w:p w14:paraId="41A76323"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Sosyal Sorumluluk Projeleri</w:t>
      </w:r>
      <w:r w:rsidRPr="008744EA">
        <w:rPr>
          <w:rFonts w:asciiTheme="majorBidi" w:eastAsia="Times New Roman" w:hAnsiTheme="majorBidi" w:cstheme="majorBidi"/>
          <w:i/>
          <w:iCs/>
          <w:kern w:val="0"/>
          <w:lang/>
          <w14:ligatures w14:val="none"/>
        </w:rPr>
        <w:t>: Toplum ve kamu yararına olan sosyal sorumluluk projeleri hayata geçirilecek.</w:t>
      </w:r>
    </w:p>
    <w:p w14:paraId="4D931912"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Enerji Tasarrufu</w:t>
      </w:r>
      <w:r w:rsidRPr="008744EA">
        <w:rPr>
          <w:rFonts w:asciiTheme="majorBidi" w:eastAsia="Times New Roman" w:hAnsiTheme="majorBidi" w:cstheme="majorBidi"/>
          <w:i/>
          <w:iCs/>
          <w:kern w:val="0"/>
          <w:lang/>
          <w14:ligatures w14:val="none"/>
        </w:rPr>
        <w:t>: Kamu binalarında enerji tasarrufu uygulanacak.</w:t>
      </w:r>
    </w:p>
    <w:p w14:paraId="1F359BD6"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Etkinlikler ve Eğitimler</w:t>
      </w:r>
      <w:r w:rsidRPr="008744EA">
        <w:rPr>
          <w:rFonts w:asciiTheme="majorBidi" w:eastAsia="Times New Roman" w:hAnsiTheme="majorBidi" w:cstheme="majorBidi"/>
          <w:i/>
          <w:iCs/>
          <w:kern w:val="0"/>
          <w:lang/>
          <w14:ligatures w14:val="none"/>
        </w:rPr>
        <w:t>: Farklı şehirlerde düzenlenen tanıtım ve eğitim etkinliklerine ara verilecek.</w:t>
      </w:r>
    </w:p>
    <w:p w14:paraId="66A8217A"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Personel Alımı ve Ücretler</w:t>
      </w:r>
      <w:r w:rsidRPr="008744EA">
        <w:rPr>
          <w:rFonts w:asciiTheme="majorBidi" w:eastAsia="Times New Roman" w:hAnsiTheme="majorBidi" w:cstheme="majorBidi"/>
          <w:i/>
          <w:iCs/>
          <w:kern w:val="0"/>
          <w:lang/>
          <w14:ligatures w14:val="none"/>
        </w:rPr>
        <w:t>: Emekli olan memurlar yerine kamuda personel alımı yapılacak, yönetim kurulu ücretleri de sınırlanacak.</w:t>
      </w:r>
    </w:p>
    <w:p w14:paraId="5B194320"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Yapılanmaların Gözden Geçirilmesi</w:t>
      </w:r>
      <w:r w:rsidRPr="008744EA">
        <w:rPr>
          <w:rFonts w:asciiTheme="majorBidi" w:eastAsia="Times New Roman" w:hAnsiTheme="majorBidi" w:cstheme="majorBidi"/>
          <w:i/>
          <w:iCs/>
          <w:kern w:val="0"/>
          <w:lang/>
          <w14:ligatures w14:val="none"/>
        </w:rPr>
        <w:t>: Etkinlik ve verimlilik adına kamudaki yapılanmalar gözden geçirilecek, hizmet içi eğitimler kamu tesislerinde yapılacak.</w:t>
      </w:r>
    </w:p>
    <w:p w14:paraId="7330FB7D" w14:textId="77777777" w:rsidR="008744EA" w:rsidRPr="008744EA" w:rsidRDefault="008744EA" w:rsidP="008744EA">
      <w:pPr>
        <w:numPr>
          <w:ilvl w:val="0"/>
          <w:numId w:val="4"/>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i/>
          <w:iCs/>
          <w:kern w:val="0"/>
          <w:lang/>
          <w14:ligatures w14:val="none"/>
        </w:rPr>
        <w:t>Enflasyonla Mücadele</w:t>
      </w:r>
      <w:r w:rsidRPr="008744EA">
        <w:rPr>
          <w:rFonts w:asciiTheme="majorBidi" w:eastAsia="Times New Roman" w:hAnsiTheme="majorBidi" w:cstheme="majorBidi"/>
          <w:i/>
          <w:iCs/>
          <w:kern w:val="0"/>
          <w:lang/>
          <w14:ligatures w14:val="none"/>
        </w:rPr>
        <w:t>: Enflasyonla kararlı bir şekilde mücadele edilerek hayat pahalılığı azaltılacak.</w:t>
      </w:r>
    </w:p>
    <w:p w14:paraId="392CD496"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i/>
          <w:iCs/>
          <w:kern w:val="0"/>
          <w:lang/>
          <w14:ligatures w14:val="none"/>
        </w:rPr>
        <w:t>Bu tedbirler hem tasarruf hem de verimlilik açısından önem taşıyor. Kamu harcamalarının daha etkili ve verimli bir şekilde yönetilmesi hedefleniyor.”</w:t>
      </w:r>
      <w:bookmarkStart w:id="1" w:name="_ftnref2"/>
      <w:r w:rsidRPr="008744EA">
        <w:rPr>
          <w:rFonts w:asciiTheme="majorBidi" w:eastAsia="Times New Roman" w:hAnsiTheme="majorBidi" w:cstheme="majorBidi"/>
          <w:i/>
          <w:iCs/>
          <w:kern w:val="0"/>
          <w:lang/>
          <w14:ligatures w14:val="none"/>
        </w:rPr>
        <w:fldChar w:fldCharType="begin"/>
      </w:r>
      <w:r w:rsidRPr="008744EA">
        <w:rPr>
          <w:rFonts w:asciiTheme="majorBidi" w:eastAsia="Times New Roman" w:hAnsiTheme="majorBidi" w:cstheme="majorBidi"/>
          <w:i/>
          <w:iCs/>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"_ftn2" \o ""</w:instrText>
      </w:r>
      <w:r w:rsidRPr="008744EA">
        <w:rPr>
          <w:rFonts w:asciiTheme="majorBidi" w:eastAsia="Times New Roman" w:hAnsiTheme="majorBidi" w:cstheme="majorBidi"/>
          <w:i/>
          <w:iCs/>
          <w:kern w:val="0"/>
          <w:lang/>
          <w14:ligatures w14:val="none"/>
        </w:rPr>
      </w:r>
      <w:r w:rsidRPr="008744EA">
        <w:rPr>
          <w:rFonts w:asciiTheme="majorBidi" w:eastAsia="Times New Roman" w:hAnsiTheme="majorBidi" w:cstheme="majorBidi"/>
          <w:i/>
          <w:iCs/>
          <w:kern w:val="0"/>
          <w:lang/>
          <w14:ligatures w14:val="none"/>
        </w:rPr>
        <w:fldChar w:fldCharType="separate"/>
      </w:r>
      <w:r w:rsidRPr="008744EA">
        <w:rPr>
          <w:rFonts w:asciiTheme="majorBidi" w:eastAsia="Times New Roman" w:hAnsiTheme="majorBidi" w:cstheme="majorBidi"/>
          <w:b/>
          <w:bCs/>
          <w:i/>
          <w:iCs/>
          <w:kern w:val="0"/>
          <w:lang/>
          <w14:ligatures w14:val="none"/>
        </w:rPr>
        <w:t>[2]</w:t>
      </w:r>
      <w:r w:rsidRPr="008744EA">
        <w:rPr>
          <w:rFonts w:asciiTheme="majorBidi" w:eastAsia="Times New Roman" w:hAnsiTheme="majorBidi" w:cstheme="majorBidi"/>
          <w:i/>
          <w:iCs/>
          <w:kern w:val="0"/>
          <w:lang/>
          <w14:ligatures w14:val="none"/>
        </w:rPr>
        <w:fldChar w:fldCharType="end"/>
      </w:r>
      <w:bookmarkEnd w:id="1"/>
    </w:p>
    <w:p w14:paraId="07E440CF"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Bu tedbirler gerektiği gibi uyguladığında aşağıdaki kazanımların oluşması beklense de bu, kalıcı bir tasarruf olmayacaktır:</w:t>
      </w:r>
    </w:p>
    <w:p w14:paraId="5A96EF28" w14:textId="77777777" w:rsidR="008744EA" w:rsidRPr="008744EA" w:rsidRDefault="008744EA" w:rsidP="008744EA">
      <w:pPr>
        <w:numPr>
          <w:ilvl w:val="0"/>
          <w:numId w:val="5"/>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Tasarruf ve Bütçe Dengelemesi</w:t>
      </w:r>
      <w:r w:rsidRPr="008744EA">
        <w:rPr>
          <w:rFonts w:asciiTheme="majorBidi" w:eastAsia="Times New Roman" w:hAnsiTheme="majorBidi" w:cstheme="majorBidi"/>
          <w:kern w:val="0"/>
          <w:lang/>
          <w14:ligatures w14:val="none"/>
        </w:rPr>
        <w:t>: Kamuda tasarruf sağlanması, bütçe açıklarının azaltılmasına katkıda bulunabilir. Bu, kamu harcamalarının daha etkili ve verimli bir şekilde yönetilmesine yardımcı olabilir.</w:t>
      </w:r>
    </w:p>
    <w:p w14:paraId="6B61C6F1" w14:textId="77777777" w:rsidR="008744EA" w:rsidRPr="008744EA" w:rsidRDefault="008744EA" w:rsidP="008744EA">
      <w:pPr>
        <w:numPr>
          <w:ilvl w:val="0"/>
          <w:numId w:val="5"/>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Toplumsal Algı ve İtibar</w:t>
      </w:r>
      <w:r w:rsidRPr="008744EA">
        <w:rPr>
          <w:rFonts w:asciiTheme="majorBidi" w:eastAsia="Times New Roman" w:hAnsiTheme="majorBidi" w:cstheme="majorBidi"/>
          <w:kern w:val="0"/>
          <w:lang/>
          <w14:ligatures w14:val="none"/>
        </w:rPr>
        <w:t>: Kamu harcamalarının tasarruflu bir şekilde yönetilmesi, toplumda olumlu bir algı yaratabilir. Bu, hükümetin itibarını artırabilir.</w:t>
      </w:r>
    </w:p>
    <w:p w14:paraId="2119FD98" w14:textId="77777777" w:rsidR="008744EA" w:rsidRPr="008744EA" w:rsidRDefault="008744EA" w:rsidP="008744EA">
      <w:pPr>
        <w:numPr>
          <w:ilvl w:val="0"/>
          <w:numId w:val="5"/>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Ekonomik Büyüme ve İstihdam</w:t>
      </w:r>
      <w:r w:rsidRPr="008744EA">
        <w:rPr>
          <w:rFonts w:asciiTheme="majorBidi" w:eastAsia="Times New Roman" w:hAnsiTheme="majorBidi" w:cstheme="majorBidi"/>
          <w:kern w:val="0"/>
          <w:lang/>
          <w14:ligatures w14:val="none"/>
        </w:rPr>
        <w:t>: Tasarruf tedbirleri, kamu kaynaklarının daha etkili kullanılmasını sağlayarak ekonomik büyümeyi destekleyebilir. Ancak bu noktada dikkatli bir denge sağlanmalıdır, çünkü bazı harcamalar ekonomik büyümeyi destekler.</w:t>
      </w:r>
    </w:p>
    <w:p w14:paraId="7D227560" w14:textId="77777777" w:rsidR="008744EA" w:rsidRPr="008744EA" w:rsidRDefault="008744EA" w:rsidP="008744EA">
      <w:pPr>
        <w:numPr>
          <w:ilvl w:val="0"/>
          <w:numId w:val="5"/>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lastRenderedPageBreak/>
        <w:t>Sektörel Etkiler</w:t>
      </w:r>
      <w:r w:rsidRPr="008744EA">
        <w:rPr>
          <w:rFonts w:asciiTheme="majorBidi" w:eastAsia="Times New Roman" w:hAnsiTheme="majorBidi" w:cstheme="majorBidi"/>
          <w:kern w:val="0"/>
          <w:lang/>
          <w14:ligatures w14:val="none"/>
        </w:rPr>
        <w:t>: Örneğin, yatırımların tamamlanması ve enerji tasarrufu gibi tedbirler, ilgili sektörlerde etkiler yaratabilir. Bu sektörlerdeki işletmeler ve çalışanlar bu değişikliklerden etkilenebilir.</w:t>
      </w:r>
    </w:p>
    <w:p w14:paraId="2DFDD6D1"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Ancak menfaatçiliğin esas olduğu bu kapitalist sistemde kaçınılmaz olan; bu paket tıpkı de kendinden önceki sair tasarruf tedbir paketleri gibi teoride kalacağıdır. Zira “devletin malı deniz…” anlayışının hâkim olduğu bir sistemde, tasarruf tedbirleri, göstermeliğin bir adım ötesine geçemez. Şatafatı ve savurganlığı “itibardan tasarruf olmaz” diyerek gizlemeye çalışanlar, memleketin “mutasarrıf”ı değil ancak “müsrif”i ve “müflis”i olabilirler.</w:t>
      </w:r>
    </w:p>
    <w:p w14:paraId="7E26DBF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Bir gün gerçek bir tasarrufla karşılaşırsak ne olur sorusunun cevabını Bülent Arınç vermişti: </w:t>
      </w:r>
      <w:r w:rsidRPr="008744EA">
        <w:rPr>
          <w:rFonts w:asciiTheme="majorBidi" w:eastAsia="Times New Roman" w:hAnsiTheme="majorBidi" w:cstheme="majorBidi"/>
          <w:i/>
          <w:iCs/>
          <w:kern w:val="0"/>
          <w:lang/>
          <w14:ligatures w14:val="none"/>
        </w:rPr>
        <w:t>“Kamudaki israfın önüne geçebilsek halktan vergi almamıza daha gerek kalmaz.”</w:t>
      </w:r>
      <w:r w:rsidRPr="008744EA">
        <w:rPr>
          <w:rFonts w:asciiTheme="majorBidi" w:eastAsia="Times New Roman" w:hAnsiTheme="majorBidi" w:cstheme="majorBidi"/>
          <w:kern w:val="0"/>
          <w:lang/>
          <w14:ligatures w14:val="none"/>
        </w:rPr>
        <w:t> Bu hakikat olmasına hakikat ama mevcut kapitalist sistemde temenni/itiraftan öte geçmemektedir.  </w:t>
      </w:r>
    </w:p>
    <w:p w14:paraId="33D1EDAC"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Nitekim halkın büyük bir kısmının açlık sınırında yaşadığı şu dönemde, uzaya astronot göndermek için 10 milyon dolar harcandı. Fakir halk çöpten yiyecek toplarken Paris Olimpiyatlarında milyonlar harcandı. </w:t>
      </w:r>
      <w:r w:rsidRPr="008744EA">
        <w:rPr>
          <w:rFonts w:asciiTheme="majorBidi" w:eastAsia="Times New Roman" w:hAnsiTheme="majorBidi" w:cstheme="majorBidi"/>
          <w:i/>
          <w:iCs/>
          <w:kern w:val="0"/>
          <w:lang/>
          <w14:ligatures w14:val="none"/>
        </w:rPr>
        <w:t>“Balık baştan kokar”</w:t>
      </w:r>
      <w:r w:rsidRPr="008744EA">
        <w:rPr>
          <w:rFonts w:asciiTheme="majorBidi" w:eastAsia="Times New Roman" w:hAnsiTheme="majorBidi" w:cstheme="majorBidi"/>
          <w:kern w:val="0"/>
          <w:lang/>
          <w14:ligatures w14:val="none"/>
        </w:rPr>
        <w:t> atasözünü dikkate alarak tasarrufun mümkün olup olmadığını anlamak için Saray’ın harcamalarına bakmak yeterlidir.</w:t>
      </w:r>
    </w:p>
    <w:p w14:paraId="1797B00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i/>
          <w:iCs/>
          <w:kern w:val="0"/>
          <w:lang/>
          <w14:ligatures w14:val="none"/>
        </w:rPr>
        <w:t>“2024 yılı için Cumhurbaşkanlığı bütçesi olarak öngörülen bütçe 12 milyar 283 milyon olmuştur, Saray’ın aylık masrafı 1 milyar 23 milyon TL’ye denk gelirken, günlük masraf 34 milyon 119 bin TL olacaktır. Saray’ın bir günlük harcaması asgari ücretle geçinen 3 bin kişinin aylık maaşıdır.”</w:t>
      </w:r>
      <w:bookmarkStart w:id="2" w:name="_ftnref3"/>
      <w:r w:rsidRPr="008744EA">
        <w:rPr>
          <w:rFonts w:asciiTheme="majorBidi" w:eastAsia="Times New Roman" w:hAnsiTheme="majorBidi" w:cstheme="majorBidi"/>
          <w:i/>
          <w:iCs/>
          <w:kern w:val="0"/>
          <w:lang/>
          <w14:ligatures w14:val="none"/>
        </w:rPr>
        <w:fldChar w:fldCharType="begin"/>
      </w:r>
      <w:r w:rsidRPr="008744EA">
        <w:rPr>
          <w:rFonts w:asciiTheme="majorBidi" w:eastAsia="Times New Roman" w:hAnsiTheme="majorBidi" w:cstheme="majorBidi"/>
          <w:i/>
          <w:iCs/>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"_ftn3" \o ""</w:instrText>
      </w:r>
      <w:r w:rsidRPr="008744EA">
        <w:rPr>
          <w:rFonts w:asciiTheme="majorBidi" w:eastAsia="Times New Roman" w:hAnsiTheme="majorBidi" w:cstheme="majorBidi"/>
          <w:i/>
          <w:iCs/>
          <w:kern w:val="0"/>
          <w:lang/>
          <w14:ligatures w14:val="none"/>
        </w:rPr>
      </w:r>
      <w:r w:rsidRPr="008744EA">
        <w:rPr>
          <w:rFonts w:asciiTheme="majorBidi" w:eastAsia="Times New Roman" w:hAnsiTheme="majorBidi" w:cstheme="majorBidi"/>
          <w:i/>
          <w:iCs/>
          <w:kern w:val="0"/>
          <w:lang/>
          <w14:ligatures w14:val="none"/>
        </w:rPr>
        <w:fldChar w:fldCharType="separate"/>
      </w:r>
      <w:r w:rsidRPr="008744EA">
        <w:rPr>
          <w:rFonts w:asciiTheme="majorBidi" w:eastAsia="Times New Roman" w:hAnsiTheme="majorBidi" w:cstheme="majorBidi"/>
          <w:b/>
          <w:bCs/>
          <w:i/>
          <w:iCs/>
          <w:kern w:val="0"/>
          <w:lang/>
          <w14:ligatures w14:val="none"/>
        </w:rPr>
        <w:t>[3]</w:t>
      </w:r>
      <w:r w:rsidRPr="008744EA">
        <w:rPr>
          <w:rFonts w:asciiTheme="majorBidi" w:eastAsia="Times New Roman" w:hAnsiTheme="majorBidi" w:cstheme="majorBidi"/>
          <w:i/>
          <w:iCs/>
          <w:kern w:val="0"/>
          <w:lang/>
          <w14:ligatures w14:val="none"/>
        </w:rPr>
        <w:fldChar w:fldCharType="end"/>
      </w:r>
      <w:bookmarkEnd w:id="2"/>
      <w:r w:rsidRPr="008744EA">
        <w:rPr>
          <w:rFonts w:asciiTheme="majorBidi" w:eastAsia="Times New Roman" w:hAnsiTheme="majorBidi" w:cstheme="majorBidi"/>
          <w:i/>
          <w:iCs/>
          <w:kern w:val="0"/>
          <w:lang/>
          <w14:ligatures w14:val="none"/>
        </w:rPr>
        <w:t>  </w:t>
      </w:r>
    </w:p>
    <w:p w14:paraId="314906DD"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Halbuki İslâm, vazettiği hükümler, yetiştirdiği insan, inşa ettiği toplumsal bilinç ile kamusal alanda ve ferdî planda savurganlığın oluşmasını önleyen, israfın önüne geçen bir model ortaya koymuştur.</w:t>
      </w:r>
    </w:p>
    <w:p w14:paraId="59990B99"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İslâm toplumunda iktisat sistemi, İslâm’ın temel inanç esaslarına dayanır ve insan merkezli bir yaklaşımı benimser. İşte İslâm iktisadının temel esasları:</w:t>
      </w:r>
    </w:p>
    <w:p w14:paraId="5F5ED914"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Zekât ve Sadaka</w:t>
      </w:r>
      <w:r w:rsidRPr="008744EA">
        <w:rPr>
          <w:rFonts w:asciiTheme="majorBidi" w:eastAsia="Times New Roman" w:hAnsiTheme="majorBidi" w:cstheme="majorBidi"/>
          <w:kern w:val="0"/>
          <w:lang/>
          <w14:ligatures w14:val="none"/>
        </w:rPr>
        <w:t>: Zekât, İslâm toplumunda zenginlerin malından belirlenmiş oranda alınan ve Kur’an’da zikredilen 8 sınıf insana verilen bir tür vergidir. Sadaka ise gönüllü yardımlardır.</w:t>
      </w:r>
    </w:p>
    <w:p w14:paraId="54BAAEB4"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İnsan Merkezli Fıtri İktisat</w:t>
      </w:r>
      <w:r w:rsidRPr="008744EA">
        <w:rPr>
          <w:rFonts w:asciiTheme="majorBidi" w:eastAsia="Times New Roman" w:hAnsiTheme="majorBidi" w:cstheme="majorBidi"/>
          <w:kern w:val="0"/>
          <w:lang/>
          <w14:ligatures w14:val="none"/>
        </w:rPr>
        <w:t>: İslâm iktisadı, insanın temel ihtiyaçlarına odaklanır ve insanın fıtratına uygun bir ekonomik düzeni savunur. Bu temel ihtiyaçları karşılamak İslâm Devleti’nin üzerine bir sorumluluktur.</w:t>
      </w:r>
    </w:p>
    <w:p w14:paraId="18CD1273"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Adalet ve Eşitlik</w:t>
      </w:r>
      <w:r w:rsidRPr="008744EA">
        <w:rPr>
          <w:rFonts w:asciiTheme="majorBidi" w:eastAsia="Times New Roman" w:hAnsiTheme="majorBidi" w:cstheme="majorBidi"/>
          <w:kern w:val="0"/>
          <w:lang/>
          <w14:ligatures w14:val="none"/>
        </w:rPr>
        <w:t>: İslâm, gelir dağılımında adaleti ve eşitliği vurgular. Zenginlerin yoksullara yardım etmesi teşvik edilir. Kamu kaynaklarından faydalanma noktasında imtiyazlı sınıfların oluşmasına müsaade edilmez.</w:t>
      </w:r>
    </w:p>
    <w:p w14:paraId="0E497E34"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Faiz Karşıtlığı</w:t>
      </w:r>
      <w:r w:rsidRPr="008744EA">
        <w:rPr>
          <w:rFonts w:asciiTheme="majorBidi" w:eastAsia="Times New Roman" w:hAnsiTheme="majorBidi" w:cstheme="majorBidi"/>
          <w:kern w:val="0"/>
          <w:lang/>
          <w14:ligatures w14:val="none"/>
        </w:rPr>
        <w:t>: İslâm, faizi haram kılar. Faizsiz sistem, İslâm iktisadının temelini oluşturur.</w:t>
      </w:r>
    </w:p>
    <w:p w14:paraId="347B3BC0"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Üretim ve Tüketim Ahlakı</w:t>
      </w:r>
      <w:r w:rsidRPr="008744EA">
        <w:rPr>
          <w:rFonts w:asciiTheme="majorBidi" w:eastAsia="Times New Roman" w:hAnsiTheme="majorBidi" w:cstheme="majorBidi"/>
          <w:kern w:val="0"/>
          <w:lang/>
          <w14:ligatures w14:val="none"/>
        </w:rPr>
        <w:t>: İslâm, üretim ve tüketimde ahlaki değerleri önemser. İsrafı yasaklar ve çerçevesi şer’i naslarla çevrilmiş helal-haram anlayışının hâkim olduğu bir çalışma/kazanç-harcama sistemi oluşturur.</w:t>
      </w:r>
    </w:p>
    <w:p w14:paraId="76B00AB1" w14:textId="77777777" w:rsidR="008744EA" w:rsidRPr="008744EA" w:rsidRDefault="008744EA" w:rsidP="008744EA">
      <w:pPr>
        <w:numPr>
          <w:ilvl w:val="0"/>
          <w:numId w:val="6"/>
        </w:numPr>
        <w:shd w:val="clear" w:color="auto" w:fill="FFFFFF"/>
        <w:spacing w:before="60" w:after="60" w:line="240" w:lineRule="auto"/>
        <w:ind w:left="495"/>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b/>
          <w:bCs/>
          <w:kern w:val="0"/>
          <w:lang/>
          <w14:ligatures w14:val="none"/>
        </w:rPr>
        <w:t>Kamu Yönetiminde Şeffaflık</w:t>
      </w:r>
      <w:r w:rsidRPr="008744EA">
        <w:rPr>
          <w:rFonts w:asciiTheme="majorBidi" w:eastAsia="Times New Roman" w:hAnsiTheme="majorBidi" w:cstheme="majorBidi"/>
          <w:kern w:val="0"/>
          <w:lang/>
          <w14:ligatures w14:val="none"/>
        </w:rPr>
        <w:t>: Yönetim ve idarede bulunanlar, gerektiği hallerde kamusal harcamaların hesabını ümmet meclisine vermek zorundadır.</w:t>
      </w:r>
    </w:p>
    <w:p w14:paraId="5A970F40"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Bu esaslar, İslâm toplumunda ekonomik hayatın düzenlenmesine rehberlik eder, toplumsal huzur ve ekonomik refahın oluşmasına vesile olur.</w:t>
      </w:r>
    </w:p>
    <w:p w14:paraId="7030FA44"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i/>
          <w:iCs/>
          <w:kern w:val="0"/>
          <w:lang/>
          <w14:ligatures w14:val="none"/>
        </w:rPr>
        <w:t>“Bize Ömerler lazım!”</w:t>
      </w:r>
      <w:r w:rsidRPr="008744EA">
        <w:rPr>
          <w:rFonts w:asciiTheme="majorBidi" w:eastAsia="Times New Roman" w:hAnsiTheme="majorBidi" w:cstheme="majorBidi"/>
          <w:kern w:val="0"/>
          <w:lang/>
          <w14:ligatures w14:val="none"/>
        </w:rPr>
        <w:t> diyen Sayın Erdoğan’a, Ömer bin Hattab’ın yöneticiliğinden bir kesit aktararak yazımızı sonlandıralım. Umulur ki “Ömer arayanlar” için örnek olur.</w:t>
      </w:r>
    </w:p>
    <w:p w14:paraId="21FDF1C0"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Gece yarısı çalışırken Ömer </w:t>
      </w:r>
      <w:r w:rsidRPr="008744EA">
        <w:rPr>
          <w:rFonts w:asciiTheme="majorBidi" w:eastAsia="Times New Roman" w:hAnsiTheme="majorBidi" w:cstheme="majorBidi"/>
          <w:i/>
          <w:iCs/>
          <w:kern w:val="0"/>
          <w:lang/>
          <w14:ligatures w14:val="none"/>
        </w:rPr>
        <w:t>RadiyAllahu Anh</w:t>
      </w:r>
      <w:r w:rsidRPr="008744EA">
        <w:rPr>
          <w:rFonts w:asciiTheme="majorBidi" w:eastAsia="Times New Roman" w:hAnsiTheme="majorBidi" w:cstheme="majorBidi"/>
          <w:kern w:val="0"/>
          <w:lang/>
          <w14:ligatures w14:val="none"/>
        </w:rPr>
        <w:t>’in yanına bazı sahabeler gelir. Ömer </w:t>
      </w:r>
      <w:r w:rsidRPr="008744EA">
        <w:rPr>
          <w:rFonts w:asciiTheme="majorBidi" w:eastAsia="Times New Roman" w:hAnsiTheme="majorBidi" w:cstheme="majorBidi"/>
          <w:i/>
          <w:iCs/>
          <w:kern w:val="0"/>
          <w:lang/>
          <w14:ligatures w14:val="none"/>
        </w:rPr>
        <w:t>RadiyAllahu Anh</w:t>
      </w:r>
      <w:r w:rsidRPr="008744EA">
        <w:rPr>
          <w:rFonts w:asciiTheme="majorBidi" w:eastAsia="Times New Roman" w:hAnsiTheme="majorBidi" w:cstheme="majorBidi"/>
          <w:kern w:val="0"/>
          <w:lang/>
          <w14:ligatures w14:val="none"/>
        </w:rPr>
        <w:t> onlarla ilgilenmeden önce yanan mumu söndürerek başka bir mumu yakar. Neden böyle yaptığını merak ederek soran sahabelere de şu ibretlik açıklamayı yapar:</w:t>
      </w:r>
    </w:p>
    <w:p w14:paraId="26300DB8"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i/>
          <w:iCs/>
          <w:kern w:val="0"/>
          <w:lang/>
          <w14:ligatures w14:val="none"/>
        </w:rPr>
        <w:t>“Siz gelmeden önce yanan mumla, halkın ve kamunun işlerini yapmaktaydım. Ama siz gelince, kamu hizmetine ara verdiğimden kendime ait olan mumu yaktım. Kamuya ait olan mum ile şahsi işlerimizi konuşmanın vebalini ödeyemem…”</w:t>
      </w:r>
    </w:p>
    <w:p w14:paraId="1C8B23D0" w14:textId="77777777" w:rsidR="008744EA" w:rsidRPr="008744EA" w:rsidRDefault="008744EA" w:rsidP="008744EA">
      <w:pPr>
        <w:shd w:val="clear" w:color="auto" w:fill="FFFFFF"/>
        <w:spacing w:before="60" w:after="60" w:line="240" w:lineRule="auto"/>
        <w:ind w:firstLine="284"/>
        <w:jc w:val="both"/>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t>İşte bu anlayışın yeniden hâkim olması için dünya İslâm’a ve İslâm’ın yönetim sistemi Hilâfet’e muhtaç!</w:t>
      </w:r>
    </w:p>
    <w:p w14:paraId="20E99F7B" w14:textId="77777777" w:rsidR="008744EA" w:rsidRPr="008744EA" w:rsidRDefault="008744EA" w:rsidP="008744EA">
      <w:pPr>
        <w:shd w:val="clear" w:color="auto" w:fill="FFFFFF"/>
        <w:spacing w:after="0" w:line="240" w:lineRule="auto"/>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lastRenderedPageBreak/>
        <w:br w:type="textWrapping" w:clear="all"/>
      </w:r>
    </w:p>
    <w:p w14:paraId="3D97FF03" w14:textId="77777777" w:rsidR="008744EA" w:rsidRPr="008744EA" w:rsidRDefault="008744EA" w:rsidP="008744EA">
      <w:pPr>
        <w:shd w:val="clear" w:color="auto" w:fill="FFFFFF"/>
        <w:spacing w:before="300" w:after="300" w:line="240" w:lineRule="auto"/>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pict w14:anchorId="55A4EE5C">
          <v:rect id="_x0000_i1029" style="width:159.85pt;height:0" o:hrpct="330" o:hrstd="t" o:hr="t" fillcolor="#a0a0a0" stroked="f"/>
        </w:pict>
      </w:r>
    </w:p>
    <w:bookmarkStart w:id="3" w:name="_ftn1"/>
    <w:p w14:paraId="0B1EDAF4" w14:textId="77777777" w:rsidR="008744EA" w:rsidRPr="008744EA" w:rsidRDefault="008744EA" w:rsidP="008744EA">
      <w:pPr>
        <w:shd w:val="clear" w:color="auto" w:fill="FFFFFF"/>
        <w:spacing w:before="300" w:after="150" w:line="240" w:lineRule="auto"/>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fldChar w:fldCharType="begin"/>
      </w:r>
      <w:r w:rsidRPr="008744EA">
        <w:rPr>
          <w:rFonts w:asciiTheme="majorBidi" w:eastAsia="Times New Roman" w:hAnsiTheme="majorBidi" w:cstheme="majorBidi"/>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"_ftnref1" \o ""</w:instrText>
      </w:r>
      <w:r w:rsidRPr="008744EA">
        <w:rPr>
          <w:rFonts w:asciiTheme="majorBidi" w:eastAsia="Times New Roman" w:hAnsiTheme="majorBidi" w:cstheme="majorBidi"/>
          <w:kern w:val="0"/>
          <w:lang/>
          <w14:ligatures w14:val="none"/>
        </w:rPr>
      </w:r>
      <w:r w:rsidRPr="008744EA">
        <w:rPr>
          <w:rFonts w:asciiTheme="majorBidi" w:eastAsia="Times New Roman" w:hAnsiTheme="majorBidi" w:cstheme="majorBidi"/>
          <w:kern w:val="0"/>
          <w:lang/>
          <w14:ligatures w14:val="none"/>
        </w:rPr>
        <w:fldChar w:fldCharType="separate"/>
      </w:r>
      <w:r w:rsidRPr="008744EA">
        <w:rPr>
          <w:rFonts w:asciiTheme="majorBidi" w:eastAsia="Times New Roman" w:hAnsiTheme="majorBidi" w:cstheme="majorBidi"/>
          <w:kern w:val="0"/>
          <w:lang/>
          <w14:ligatures w14:val="none"/>
        </w:rPr>
        <w:t>[1]</w:t>
      </w:r>
      <w:r w:rsidRPr="008744EA">
        <w:rPr>
          <w:rFonts w:asciiTheme="majorBidi" w:eastAsia="Times New Roman" w:hAnsiTheme="majorBidi" w:cstheme="majorBidi"/>
          <w:kern w:val="0"/>
          <w:lang/>
          <w14:ligatures w14:val="none"/>
        </w:rPr>
        <w:fldChar w:fldCharType="end"/>
      </w:r>
      <w:bookmarkEnd w:id="3"/>
      <w:r w:rsidRPr="008744EA">
        <w:rPr>
          <w:rFonts w:asciiTheme="majorBidi" w:eastAsia="Times New Roman" w:hAnsiTheme="majorBidi" w:cstheme="majorBidi"/>
          <w:kern w:val="0"/>
          <w:lang/>
          <w14:ligatures w14:val="none"/>
        </w:rPr>
        <w:t> </w:t>
      </w:r>
      <w:hyperlink r:id="rId6" w:history="1">
        <w:r w:rsidRPr="008744EA">
          <w:rPr>
            <w:rFonts w:asciiTheme="majorBidi" w:eastAsia="Times New Roman" w:hAnsiTheme="majorBidi" w:cstheme="majorBidi"/>
            <w:i/>
            <w:iCs/>
            <w:kern w:val="0"/>
            <w:lang/>
            <w14:ligatures w14:val="none"/>
          </w:rPr>
          <w:t>“Antalya Türk Ocağı’ndan 15 Haziran 1925 tarihli Başvekâlet’e gönderilen dilekçe, verginin ödeme gücü olmayan halkı nasıl etkilediğini anlatmaktadır…</w:t>
        </w:r>
        <w:r w:rsidRPr="008744EA">
          <w:rPr>
            <w:rFonts w:asciiTheme="majorBidi" w:eastAsia="Times New Roman" w:hAnsiTheme="majorBidi" w:cstheme="majorBidi"/>
            <w:kern w:val="0"/>
            <w:lang/>
            <w14:ligatures w14:val="none"/>
          </w:rPr>
          <w:t> </w:t>
        </w:r>
        <w:r w:rsidRPr="008744EA">
          <w:rPr>
            <w:rFonts w:asciiTheme="majorBidi" w:eastAsia="Times New Roman" w:hAnsiTheme="majorBidi" w:cstheme="majorBidi"/>
            <w:i/>
            <w:iCs/>
            <w:kern w:val="0"/>
            <w:lang/>
            <w14:ligatures w14:val="none"/>
          </w:rPr>
          <w:t>‘…Antalya’nın Osmaniye mahallesinden Girit ve Kıbrıslı Mehmed istidaat-ı maliyesinin darlığı hasebiyle bedel-i mezkuru tediye edemeyeceğini beyan etmiş, fakat hakkında ittihaz kılınan hesabı (değer) kararının ruhuna ilka ettiği (bıraktığı) kahır bir infial ile henüz yedi yaşındaki sevgili evladını alenen mevki-i müzayedeye çıkarmış ve elli liraya satmak suretiyle on iki lirayı tasfiye etmiştir.’”</w:t>
        </w:r>
        <w:r w:rsidRPr="008744EA">
          <w:rPr>
            <w:rFonts w:asciiTheme="majorBidi" w:eastAsia="Times New Roman" w:hAnsiTheme="majorBidi" w:cstheme="majorBidi"/>
            <w:kern w:val="0"/>
            <w:lang/>
            <w14:ligatures w14:val="none"/>
          </w:rPr>
          <w:t>; Nuray Özdemir: Cumhuriyet Döneminde Türkiye’de Yol Vergisi, Sf. 220.</w:t>
        </w:r>
      </w:hyperlink>
    </w:p>
    <w:bookmarkStart w:id="4" w:name="_ftn2"/>
    <w:p w14:paraId="39C27358" w14:textId="77777777" w:rsidR="008744EA" w:rsidRPr="008744EA" w:rsidRDefault="008744EA" w:rsidP="008744EA">
      <w:pPr>
        <w:shd w:val="clear" w:color="auto" w:fill="FFFFFF"/>
        <w:spacing w:before="300" w:after="150" w:line="240" w:lineRule="auto"/>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fldChar w:fldCharType="begin"/>
      </w:r>
      <w:r w:rsidRPr="008744EA">
        <w:rPr>
          <w:rFonts w:asciiTheme="majorBidi" w:eastAsia="Times New Roman" w:hAnsiTheme="majorBidi" w:cstheme="majorBidi"/>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"_ftnref2" \o ""</w:instrText>
      </w:r>
      <w:r w:rsidRPr="008744EA">
        <w:rPr>
          <w:rFonts w:asciiTheme="majorBidi" w:eastAsia="Times New Roman" w:hAnsiTheme="majorBidi" w:cstheme="majorBidi"/>
          <w:kern w:val="0"/>
          <w:lang/>
          <w14:ligatures w14:val="none"/>
        </w:rPr>
      </w:r>
      <w:r w:rsidRPr="008744EA">
        <w:rPr>
          <w:rFonts w:asciiTheme="majorBidi" w:eastAsia="Times New Roman" w:hAnsiTheme="majorBidi" w:cstheme="majorBidi"/>
          <w:kern w:val="0"/>
          <w:lang/>
          <w14:ligatures w14:val="none"/>
        </w:rPr>
        <w:fldChar w:fldCharType="separate"/>
      </w:r>
      <w:r w:rsidRPr="008744EA">
        <w:rPr>
          <w:rFonts w:asciiTheme="majorBidi" w:eastAsia="Times New Roman" w:hAnsiTheme="majorBidi" w:cstheme="majorBidi"/>
          <w:kern w:val="0"/>
          <w:lang/>
          <w14:ligatures w14:val="none"/>
        </w:rPr>
        <w:t>[2]</w:t>
      </w:r>
      <w:r w:rsidRPr="008744EA">
        <w:rPr>
          <w:rFonts w:asciiTheme="majorBidi" w:eastAsia="Times New Roman" w:hAnsiTheme="majorBidi" w:cstheme="majorBidi"/>
          <w:kern w:val="0"/>
          <w:lang/>
          <w14:ligatures w14:val="none"/>
        </w:rPr>
        <w:fldChar w:fldCharType="end"/>
      </w:r>
      <w:bookmarkEnd w:id="4"/>
      <w:r w:rsidRPr="008744EA">
        <w:rPr>
          <w:rFonts w:asciiTheme="majorBidi" w:eastAsia="Times New Roman" w:hAnsiTheme="majorBidi" w:cstheme="majorBidi"/>
          <w:kern w:val="0"/>
          <w:lang/>
          <w14:ligatures w14:val="none"/>
        </w:rPr>
        <w:t> Ajanslar</w:t>
      </w:r>
    </w:p>
    <w:bookmarkStart w:id="5" w:name="_ftn3"/>
    <w:p w14:paraId="73CFD35A" w14:textId="77777777" w:rsidR="008744EA" w:rsidRPr="008744EA" w:rsidRDefault="008744EA" w:rsidP="008744EA">
      <w:pPr>
        <w:shd w:val="clear" w:color="auto" w:fill="FFFFFF"/>
        <w:spacing w:before="300" w:after="150" w:line="240" w:lineRule="auto"/>
        <w:rPr>
          <w:rFonts w:asciiTheme="majorBidi" w:eastAsia="Times New Roman" w:hAnsiTheme="majorBidi" w:cstheme="majorBidi"/>
          <w:kern w:val="0"/>
          <w:lang/>
          <w14:ligatures w14:val="none"/>
        </w:rPr>
      </w:pPr>
      <w:r w:rsidRPr="008744EA">
        <w:rPr>
          <w:rFonts w:asciiTheme="majorBidi" w:eastAsia="Times New Roman" w:hAnsiTheme="majorBidi" w:cstheme="majorBidi"/>
          <w:kern w:val="0"/>
          <w:lang/>
          <w14:ligatures w14:val="none"/>
        </w:rPr>
        <w:fldChar w:fldCharType="begin"/>
      </w:r>
      <w:r w:rsidRPr="008744EA">
        <w:rPr>
          <w:rFonts w:asciiTheme="majorBidi" w:eastAsia="Times New Roman" w:hAnsiTheme="majorBidi" w:cstheme="majorBidi"/>
          <w:kern w:val="0"/>
          <w:lang/>
          <w14:ligatures w14:val="none"/>
        </w:rPr>
        <w:instrText>HYPERLINK "file:///C:\\Users\\pc\\Desktop\\Bitis%CC%A7_Ko%CC%88klu%CC%88%20Deg%CC%86is%CC%A7im%20Eylu%CC%88l%202024%20170.%20Say%C4%B1_Folder\\Biti%C5%9F_K%C3%B6kl%C3%BC%20De%C4%9Fi%C5%9Fim%20Eyl%C3%BCl%202024%20170.%20Say%C4%B1_Folder\\Makaleler\\01_02_C%CC%A7I%CC%87FTE_STANDARTLI_%E2%80%9CTASARRUF_TEDBI%CC%87RLERI%CC%87%E2%80%9D_Hu%CC%88seyin_ZI%CC%87NCI%CC%87RKIRAN.doc" \l "_ftnref3" \o ""</w:instrText>
      </w:r>
      <w:r w:rsidRPr="008744EA">
        <w:rPr>
          <w:rFonts w:asciiTheme="majorBidi" w:eastAsia="Times New Roman" w:hAnsiTheme="majorBidi" w:cstheme="majorBidi"/>
          <w:kern w:val="0"/>
          <w:lang/>
          <w14:ligatures w14:val="none"/>
        </w:rPr>
      </w:r>
      <w:r w:rsidRPr="008744EA">
        <w:rPr>
          <w:rFonts w:asciiTheme="majorBidi" w:eastAsia="Times New Roman" w:hAnsiTheme="majorBidi" w:cstheme="majorBidi"/>
          <w:kern w:val="0"/>
          <w:lang/>
          <w14:ligatures w14:val="none"/>
        </w:rPr>
        <w:fldChar w:fldCharType="separate"/>
      </w:r>
      <w:r w:rsidRPr="008744EA">
        <w:rPr>
          <w:rFonts w:asciiTheme="majorBidi" w:eastAsia="Times New Roman" w:hAnsiTheme="majorBidi" w:cstheme="majorBidi"/>
          <w:kern w:val="0"/>
          <w:vertAlign w:val="superscript"/>
          <w:lang/>
          <w14:ligatures w14:val="none"/>
        </w:rPr>
        <w:t>[3]</w:t>
      </w:r>
      <w:r w:rsidRPr="008744EA">
        <w:rPr>
          <w:rFonts w:asciiTheme="majorBidi" w:eastAsia="Times New Roman" w:hAnsiTheme="majorBidi" w:cstheme="majorBidi"/>
          <w:kern w:val="0"/>
          <w:lang/>
          <w14:ligatures w14:val="none"/>
        </w:rPr>
        <w:fldChar w:fldCharType="end"/>
      </w:r>
      <w:bookmarkEnd w:id="5"/>
      <w:r w:rsidRPr="008744EA">
        <w:rPr>
          <w:rFonts w:asciiTheme="majorBidi" w:eastAsia="Times New Roman" w:hAnsiTheme="majorBidi" w:cstheme="majorBidi"/>
          <w:kern w:val="0"/>
          <w:lang/>
          <w14:ligatures w14:val="none"/>
        </w:rPr>
        <w:t> CHP Osmaniye Milletvekili Asu Kaya’nın basın toplantısında verdiği bilgilerdir. </w:t>
      </w:r>
    </w:p>
    <w:p w14:paraId="5EC6A538" w14:textId="77777777" w:rsidR="00561320" w:rsidRPr="003473D7" w:rsidRDefault="00561320" w:rsidP="008744EA">
      <w:pPr>
        <w:rPr>
          <w:rFonts w:asciiTheme="majorBidi" w:hAnsiTheme="majorBidi" w:cstheme="majorBidi"/>
        </w:rPr>
      </w:pPr>
    </w:p>
    <w:sectPr w:rsidR="00561320" w:rsidRPr="003473D7" w:rsidSect="008744E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26FB7"/>
    <w:multiLevelType w:val="multilevel"/>
    <w:tmpl w:val="2D626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4D1AED"/>
    <w:multiLevelType w:val="multilevel"/>
    <w:tmpl w:val="794E2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B22C72"/>
    <w:multiLevelType w:val="multilevel"/>
    <w:tmpl w:val="9734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CEE004E"/>
    <w:multiLevelType w:val="multilevel"/>
    <w:tmpl w:val="B9AA4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414A11"/>
    <w:multiLevelType w:val="multilevel"/>
    <w:tmpl w:val="7DC69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855DEE"/>
    <w:multiLevelType w:val="multilevel"/>
    <w:tmpl w:val="676C1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96548">
    <w:abstractNumId w:val="0"/>
  </w:num>
  <w:num w:numId="2" w16cid:durableId="693457039">
    <w:abstractNumId w:val="1"/>
  </w:num>
  <w:num w:numId="3" w16cid:durableId="1531064477">
    <w:abstractNumId w:val="2"/>
  </w:num>
  <w:num w:numId="4" w16cid:durableId="607126253">
    <w:abstractNumId w:val="3"/>
  </w:num>
  <w:num w:numId="5" w16cid:durableId="1452238857">
    <w:abstractNumId w:val="4"/>
  </w:num>
  <w:num w:numId="6" w16cid:durableId="819424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AB2"/>
    <w:rsid w:val="000B46D9"/>
    <w:rsid w:val="003473D7"/>
    <w:rsid w:val="005049DB"/>
    <w:rsid w:val="00506BBE"/>
    <w:rsid w:val="00561320"/>
    <w:rsid w:val="00610BD7"/>
    <w:rsid w:val="007F2929"/>
    <w:rsid w:val="00813636"/>
    <w:rsid w:val="008744EA"/>
    <w:rsid w:val="00BD4AB2"/>
    <w:rsid w:val="00BD7C09"/>
    <w:rsid w:val="00C535E5"/>
    <w:rsid w:val="00CA1EF2"/>
    <w:rsid w:val="00CF7885"/>
    <w:rsid w:val="00D51D09"/>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521F4"/>
  <w15:chartTrackingRefBased/>
  <w15:docId w15:val="{F25DA90E-FC3D-4771-9785-642728EAA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D7C09"/>
    <w:rPr>
      <w:color w:val="467886" w:themeColor="hyperlink"/>
      <w:u w:val="single"/>
    </w:rPr>
  </w:style>
  <w:style w:type="character" w:styleId="a4">
    <w:name w:val="Unresolved Mention"/>
    <w:basedOn w:val="a0"/>
    <w:uiPriority w:val="99"/>
    <w:semiHidden/>
    <w:unhideWhenUsed/>
    <w:rsid w:val="00BD7C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347115">
      <w:bodyDiv w:val="1"/>
      <w:marLeft w:val="0"/>
      <w:marRight w:val="0"/>
      <w:marTop w:val="0"/>
      <w:marBottom w:val="0"/>
      <w:divBdr>
        <w:top w:val="none" w:sz="0" w:space="0" w:color="auto"/>
        <w:left w:val="none" w:sz="0" w:space="0" w:color="auto"/>
        <w:bottom w:val="none" w:sz="0" w:space="0" w:color="auto"/>
        <w:right w:val="none" w:sz="0" w:space="0" w:color="auto"/>
      </w:divBdr>
      <w:divsChild>
        <w:div w:id="1398355612">
          <w:marLeft w:val="-225"/>
          <w:marRight w:val="-225"/>
          <w:marTop w:val="0"/>
          <w:marBottom w:val="0"/>
          <w:divBdr>
            <w:top w:val="none" w:sz="0" w:space="0" w:color="auto"/>
            <w:left w:val="none" w:sz="0" w:space="0" w:color="auto"/>
            <w:bottom w:val="none" w:sz="0" w:space="0" w:color="auto"/>
            <w:right w:val="none" w:sz="0" w:space="0" w:color="auto"/>
          </w:divBdr>
          <w:divsChild>
            <w:div w:id="309485717">
              <w:marLeft w:val="0"/>
              <w:marRight w:val="0"/>
              <w:marTop w:val="0"/>
              <w:marBottom w:val="0"/>
              <w:divBdr>
                <w:top w:val="none" w:sz="0" w:space="0" w:color="auto"/>
                <w:left w:val="none" w:sz="0" w:space="0" w:color="auto"/>
                <w:bottom w:val="none" w:sz="0" w:space="0" w:color="auto"/>
                <w:right w:val="none" w:sz="0" w:space="0" w:color="auto"/>
              </w:divBdr>
            </w:div>
          </w:divsChild>
        </w:div>
        <w:div w:id="501285311">
          <w:marLeft w:val="-225"/>
          <w:marRight w:val="-225"/>
          <w:marTop w:val="450"/>
          <w:marBottom w:val="0"/>
          <w:divBdr>
            <w:top w:val="none" w:sz="0" w:space="0" w:color="auto"/>
            <w:left w:val="none" w:sz="0" w:space="0" w:color="auto"/>
            <w:bottom w:val="none" w:sz="0" w:space="0" w:color="auto"/>
            <w:right w:val="none" w:sz="0" w:space="0" w:color="auto"/>
          </w:divBdr>
          <w:divsChild>
            <w:div w:id="146829374">
              <w:marLeft w:val="0"/>
              <w:marRight w:val="0"/>
              <w:marTop w:val="0"/>
              <w:marBottom w:val="0"/>
              <w:divBdr>
                <w:top w:val="none" w:sz="0" w:space="0" w:color="auto"/>
                <w:left w:val="none" w:sz="0" w:space="0" w:color="auto"/>
                <w:bottom w:val="none" w:sz="0" w:space="0" w:color="auto"/>
                <w:right w:val="none" w:sz="0" w:space="0" w:color="auto"/>
              </w:divBdr>
              <w:divsChild>
                <w:div w:id="1600597265">
                  <w:marLeft w:val="0"/>
                  <w:marRight w:val="0"/>
                  <w:marTop w:val="0"/>
                  <w:marBottom w:val="0"/>
                  <w:divBdr>
                    <w:top w:val="none" w:sz="0" w:space="0" w:color="auto"/>
                    <w:left w:val="none" w:sz="0" w:space="0" w:color="auto"/>
                    <w:bottom w:val="none" w:sz="0" w:space="0" w:color="auto"/>
                    <w:right w:val="none" w:sz="0" w:space="0" w:color="auto"/>
                  </w:divBdr>
                  <w:divsChild>
                    <w:div w:id="740324619">
                      <w:marLeft w:val="0"/>
                      <w:marRight w:val="0"/>
                      <w:marTop w:val="0"/>
                      <w:marBottom w:val="0"/>
                      <w:divBdr>
                        <w:top w:val="none" w:sz="0" w:space="0" w:color="auto"/>
                        <w:left w:val="none" w:sz="0" w:space="0" w:color="auto"/>
                        <w:bottom w:val="none" w:sz="0" w:space="0" w:color="auto"/>
                        <w:right w:val="none" w:sz="0" w:space="0" w:color="auto"/>
                      </w:divBdr>
                    </w:div>
                    <w:div w:id="1060904144">
                      <w:marLeft w:val="0"/>
                      <w:marRight w:val="0"/>
                      <w:marTop w:val="0"/>
                      <w:marBottom w:val="0"/>
                      <w:divBdr>
                        <w:top w:val="none" w:sz="0" w:space="0" w:color="auto"/>
                        <w:left w:val="none" w:sz="0" w:space="0" w:color="auto"/>
                        <w:bottom w:val="none" w:sz="0" w:space="0" w:color="auto"/>
                        <w:right w:val="none" w:sz="0" w:space="0" w:color="auto"/>
                      </w:divBdr>
                    </w:div>
                    <w:div w:id="206532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29899">
      <w:bodyDiv w:val="1"/>
      <w:marLeft w:val="0"/>
      <w:marRight w:val="0"/>
      <w:marTop w:val="0"/>
      <w:marBottom w:val="0"/>
      <w:divBdr>
        <w:top w:val="none" w:sz="0" w:space="0" w:color="auto"/>
        <w:left w:val="none" w:sz="0" w:space="0" w:color="auto"/>
        <w:bottom w:val="none" w:sz="0" w:space="0" w:color="auto"/>
        <w:right w:val="none" w:sz="0" w:space="0" w:color="auto"/>
      </w:divBdr>
      <w:divsChild>
        <w:div w:id="1352603598">
          <w:marLeft w:val="-225"/>
          <w:marRight w:val="-225"/>
          <w:marTop w:val="0"/>
          <w:marBottom w:val="0"/>
          <w:divBdr>
            <w:top w:val="none" w:sz="0" w:space="0" w:color="auto"/>
            <w:left w:val="none" w:sz="0" w:space="0" w:color="auto"/>
            <w:bottom w:val="none" w:sz="0" w:space="0" w:color="auto"/>
            <w:right w:val="none" w:sz="0" w:space="0" w:color="auto"/>
          </w:divBdr>
          <w:divsChild>
            <w:div w:id="933125886">
              <w:marLeft w:val="0"/>
              <w:marRight w:val="0"/>
              <w:marTop w:val="0"/>
              <w:marBottom w:val="0"/>
              <w:divBdr>
                <w:top w:val="none" w:sz="0" w:space="0" w:color="auto"/>
                <w:left w:val="none" w:sz="0" w:space="0" w:color="auto"/>
                <w:bottom w:val="none" w:sz="0" w:space="0" w:color="auto"/>
                <w:right w:val="none" w:sz="0" w:space="0" w:color="auto"/>
              </w:divBdr>
            </w:div>
          </w:divsChild>
        </w:div>
        <w:div w:id="1810784744">
          <w:marLeft w:val="-225"/>
          <w:marRight w:val="-225"/>
          <w:marTop w:val="450"/>
          <w:marBottom w:val="0"/>
          <w:divBdr>
            <w:top w:val="none" w:sz="0" w:space="0" w:color="auto"/>
            <w:left w:val="none" w:sz="0" w:space="0" w:color="auto"/>
            <w:bottom w:val="none" w:sz="0" w:space="0" w:color="auto"/>
            <w:right w:val="none" w:sz="0" w:space="0" w:color="auto"/>
          </w:divBdr>
          <w:divsChild>
            <w:div w:id="1602643671">
              <w:marLeft w:val="0"/>
              <w:marRight w:val="0"/>
              <w:marTop w:val="0"/>
              <w:marBottom w:val="0"/>
              <w:divBdr>
                <w:top w:val="none" w:sz="0" w:space="0" w:color="auto"/>
                <w:left w:val="none" w:sz="0" w:space="0" w:color="auto"/>
                <w:bottom w:val="none" w:sz="0" w:space="0" w:color="auto"/>
                <w:right w:val="none" w:sz="0" w:space="0" w:color="auto"/>
              </w:divBdr>
              <w:divsChild>
                <w:div w:id="1316834966">
                  <w:marLeft w:val="0"/>
                  <w:marRight w:val="0"/>
                  <w:marTop w:val="0"/>
                  <w:marBottom w:val="0"/>
                  <w:divBdr>
                    <w:top w:val="none" w:sz="0" w:space="0" w:color="auto"/>
                    <w:left w:val="none" w:sz="0" w:space="0" w:color="auto"/>
                    <w:bottom w:val="none" w:sz="0" w:space="0" w:color="auto"/>
                    <w:right w:val="none" w:sz="0" w:space="0" w:color="auto"/>
                  </w:divBdr>
                  <w:divsChild>
                    <w:div w:id="489908711">
                      <w:marLeft w:val="0"/>
                      <w:marRight w:val="0"/>
                      <w:marTop w:val="0"/>
                      <w:marBottom w:val="0"/>
                      <w:divBdr>
                        <w:top w:val="none" w:sz="0" w:space="0" w:color="auto"/>
                        <w:left w:val="none" w:sz="0" w:space="0" w:color="auto"/>
                        <w:bottom w:val="none" w:sz="0" w:space="0" w:color="auto"/>
                        <w:right w:val="none" w:sz="0" w:space="0" w:color="auto"/>
                      </w:divBdr>
                    </w:div>
                    <w:div w:id="1604920347">
                      <w:marLeft w:val="0"/>
                      <w:marRight w:val="0"/>
                      <w:marTop w:val="0"/>
                      <w:marBottom w:val="0"/>
                      <w:divBdr>
                        <w:top w:val="none" w:sz="0" w:space="0" w:color="auto"/>
                        <w:left w:val="none" w:sz="0" w:space="0" w:color="auto"/>
                        <w:bottom w:val="none" w:sz="0" w:space="0" w:color="auto"/>
                        <w:right w:val="none" w:sz="0" w:space="0" w:color="auto"/>
                      </w:divBdr>
                    </w:div>
                    <w:div w:id="89268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813906">
      <w:bodyDiv w:val="1"/>
      <w:marLeft w:val="0"/>
      <w:marRight w:val="0"/>
      <w:marTop w:val="0"/>
      <w:marBottom w:val="0"/>
      <w:divBdr>
        <w:top w:val="none" w:sz="0" w:space="0" w:color="auto"/>
        <w:left w:val="none" w:sz="0" w:space="0" w:color="auto"/>
        <w:bottom w:val="none" w:sz="0" w:space="0" w:color="auto"/>
        <w:right w:val="none" w:sz="0" w:space="0" w:color="auto"/>
      </w:divBdr>
      <w:divsChild>
        <w:div w:id="984940651">
          <w:marLeft w:val="-225"/>
          <w:marRight w:val="-225"/>
          <w:marTop w:val="0"/>
          <w:marBottom w:val="0"/>
          <w:divBdr>
            <w:top w:val="none" w:sz="0" w:space="0" w:color="auto"/>
            <w:left w:val="none" w:sz="0" w:space="0" w:color="auto"/>
            <w:bottom w:val="none" w:sz="0" w:space="0" w:color="auto"/>
            <w:right w:val="none" w:sz="0" w:space="0" w:color="auto"/>
          </w:divBdr>
          <w:divsChild>
            <w:div w:id="849754631">
              <w:marLeft w:val="0"/>
              <w:marRight w:val="0"/>
              <w:marTop w:val="0"/>
              <w:marBottom w:val="0"/>
              <w:divBdr>
                <w:top w:val="none" w:sz="0" w:space="0" w:color="auto"/>
                <w:left w:val="none" w:sz="0" w:space="0" w:color="auto"/>
                <w:bottom w:val="none" w:sz="0" w:space="0" w:color="auto"/>
                <w:right w:val="none" w:sz="0" w:space="0" w:color="auto"/>
              </w:divBdr>
            </w:div>
          </w:divsChild>
        </w:div>
        <w:div w:id="364909155">
          <w:marLeft w:val="-225"/>
          <w:marRight w:val="-225"/>
          <w:marTop w:val="450"/>
          <w:marBottom w:val="0"/>
          <w:divBdr>
            <w:top w:val="none" w:sz="0" w:space="0" w:color="auto"/>
            <w:left w:val="none" w:sz="0" w:space="0" w:color="auto"/>
            <w:bottom w:val="none" w:sz="0" w:space="0" w:color="auto"/>
            <w:right w:val="none" w:sz="0" w:space="0" w:color="auto"/>
          </w:divBdr>
          <w:divsChild>
            <w:div w:id="1272473384">
              <w:marLeft w:val="0"/>
              <w:marRight w:val="0"/>
              <w:marTop w:val="0"/>
              <w:marBottom w:val="0"/>
              <w:divBdr>
                <w:top w:val="none" w:sz="0" w:space="0" w:color="auto"/>
                <w:left w:val="none" w:sz="0" w:space="0" w:color="auto"/>
                <w:bottom w:val="none" w:sz="0" w:space="0" w:color="auto"/>
                <w:right w:val="none" w:sz="0" w:space="0" w:color="auto"/>
              </w:divBdr>
              <w:divsChild>
                <w:div w:id="139810253">
                  <w:marLeft w:val="0"/>
                  <w:marRight w:val="0"/>
                  <w:marTop w:val="0"/>
                  <w:marBottom w:val="0"/>
                  <w:divBdr>
                    <w:top w:val="none" w:sz="0" w:space="0" w:color="auto"/>
                    <w:left w:val="none" w:sz="0" w:space="0" w:color="auto"/>
                    <w:bottom w:val="none" w:sz="0" w:space="0" w:color="auto"/>
                    <w:right w:val="none" w:sz="0" w:space="0" w:color="auto"/>
                  </w:divBdr>
                  <w:divsChild>
                    <w:div w:id="1844083743">
                      <w:marLeft w:val="0"/>
                      <w:marRight w:val="0"/>
                      <w:marTop w:val="0"/>
                      <w:marBottom w:val="0"/>
                      <w:divBdr>
                        <w:top w:val="none" w:sz="0" w:space="0" w:color="auto"/>
                        <w:left w:val="none" w:sz="0" w:space="0" w:color="auto"/>
                        <w:bottom w:val="none" w:sz="0" w:space="0" w:color="auto"/>
                        <w:right w:val="none" w:sz="0" w:space="0" w:color="auto"/>
                      </w:divBdr>
                    </w:div>
                    <w:div w:id="1738672383">
                      <w:marLeft w:val="0"/>
                      <w:marRight w:val="0"/>
                      <w:marTop w:val="0"/>
                      <w:marBottom w:val="0"/>
                      <w:divBdr>
                        <w:top w:val="none" w:sz="0" w:space="0" w:color="auto"/>
                        <w:left w:val="none" w:sz="0" w:space="0" w:color="auto"/>
                        <w:bottom w:val="none" w:sz="0" w:space="0" w:color="auto"/>
                        <w:right w:val="none" w:sz="0" w:space="0" w:color="auto"/>
                      </w:divBdr>
                    </w:div>
                    <w:div w:id="8379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rgipark.org.tr/tr/download/article-file/78123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4</Pages>
  <Words>1774</Words>
  <Characters>11783</Characters>
  <Application>Microsoft Office Word</Application>
  <DocSecurity>0</DocSecurity>
  <Lines>199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11</cp:revision>
  <dcterms:created xsi:type="dcterms:W3CDTF">2024-10-18T05:55:00Z</dcterms:created>
  <dcterms:modified xsi:type="dcterms:W3CDTF">2026-05-26T08:48:00Z</dcterms:modified>
</cp:coreProperties>
</file>