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  <w:shd w:fill="auto" w:val="clear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shd w:fill="auto" w:val="clear"/>
        </w:rPr>
        <w:t>Вражда азербайджанского режима с хиджабом неизбежно ускорит его крах!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Совет министров Азербайджана, опираясь на постановление № 309, принятое 21 сентября, запретил ношение дополнительных элементов одежды, нарушающих единообразие школьной формы или противоречащих принципу светского характера общего образования.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Глядя на современную историю мусульманских стран, очевидно, что образовательные учреждения были одним из наиболее ожесточенных полей противостояния между исламской идентичностью Уммы и политикой государственного аппарата. Школы, которые должны быть цитаделью знаний, воспитания и построения будущего, на протяжении долгих лет, к сожалению, являлись ареной насаждения светскости по западному образцу и реализации проектов социальной инженерии, направленных на перекраивание общества и искоренение исламской символики из его сознания.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Самым наглядным, болезненным и символичным проявлением этого принуждения, безусловно, стало то, что учениц и учительниц в хиджабе разворачивали прямо у школьных дверей, насильно лишая их права учиться и преподавать.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Сцены, разыгрывавшиеся в те годы у школьных ворот, остались одними из самых тяжёлых и незабываемых страниц новейшей истории. Девушки, которые ранним утром шли в школу с учебниками в руках, желая просто попасть на занятия, сталкивались у входа с полицейскими кордонами и унизительными проверками. Их ставили перед жестоким выбором: либо снять платок, поступившись своей верой и честью, либо проститься с возможностью получать образование.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Такому же давлению подвергались и учительницы, посвятившие свою жизнь обучению и воспитанию учеников. Тысячи из них были уволены, отстранены от работы, вынуждены уйти по собственному желанию или годами жили под тяжестью дисциплинарных расследований, постоянно находясь перед жестоким выбором между верой и профессией.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Однако атмосфера произвола и репрессий, через которую прошла Исламская Умма в новейший период своей истории, не встретила молчаливого смирения с её стороны. Напротив, всё это вызвало мощное общественное сопротивление и стремление восстановить справедливость. Демонстрации, протесты, судебная борьба и массовые акции, которые мусульмане организовывали у школ, ясно показали, что речь идёт не просто о куске ткани, снятом с головы, а о самом существовании Уммы и её акыде.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Семьи, вставшие рядом со своими детьми из чувства родительской ответственности, верующая интеллигенция и просто неравнодушные люди, постоянно поднимали свои голоса против этой несправедливости.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И в ходе этих событий всё отчётливее проявлялось противостояние истины и лжи. Ведь несмотря на годы жёстких и враждебных запретов, властям так и не удалось искоренить в обществе приверженность к Исламу или заставить людей забыть о хиджабе.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И вот очередным звеном в этой многолетней цепи нападок на хиджаб целомудренных женщин Исламской Уммы стал Азербайджан. Враждебность азербайджанского режима к хиджабу, а следовательно и к Исламу, проявляется далеко не впервые. На протяжении долгих лет этот режим поставил борьбу с Исламом и его проявлениями в основу своей политики, действуя в русле курса враждебных Исламу колониальных держав Запада, таких как Советский Союз и Америка.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Режим Алиева, не знающий границ в своей вражде к Исламу и мусульманам и в стремлении брать неверных себе в покровители, уже пытался полностью запретить хиджаб в 2010–2011 годах. Однако тогда решение пришлось временно отодвинуть на второй план из-за волны возмущения и массовых протестов, прокатившихся по всей стране.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Но, похоже, этот секулярный режим либо не видит, что Исламская Умма по-прежнему жива, что пережитые ею болезненные испытания, связанные с хиджабом, стали для неё серьёзным уроком, который она не забыла и который до сих пор прочно хранится в её памяти, либо сознательно игнорирует всё это, раз вновь вернул запрет хиджаба в повестку своей политики и принял соответствующее решение.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hd w:fill="auto" w:val="clear"/>
        </w:rPr>
        <w:t xml:space="preserve">В ответ на это многие преподавательницы и ученицы в Азербайджане выдвинули лозунг, по-своему бросив вызов навязанным им ограничениям: </w:t>
      </w:r>
      <w:r>
        <w:rPr>
          <w:rStyle w:val="Strong"/>
          <w:rFonts w:cs="Liberation Serif"/>
          <w:shd w:fill="auto" w:val="clear"/>
        </w:rPr>
        <w:t>«Если школы для нас закрыты — мы выйдем на площади».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На идейном и политическом уровне это решение властей также вызвало жёсткую реакцию. Активисты и противники запрета резко выступили в социальных сетях против столь жёсткого курса на секуляризм, заявляя, что кампания против хиджаба в Азербайджане выявляет глубокий изъян в проводимой властями политике светского национализма.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hd w:fill="auto" w:val="clear"/>
        </w:rPr>
        <w:t xml:space="preserve">Возмущение не ограничилось лишь газетами и социальными сетями. 3 октября перед консульством Азербайджана в Стамбуле прошла акция протеста. Её участники держали плакаты на турецком и азербайджанском языках с лозунгами: </w:t>
      </w:r>
      <w:r>
        <w:rPr>
          <w:rStyle w:val="Strong"/>
          <w:rFonts w:cs="Liberation Serif"/>
          <w:shd w:fill="auto" w:val="clear"/>
        </w:rPr>
        <w:t>«Нет запрету хиджаба в Азербайджане»</w:t>
      </w:r>
      <w:r>
        <w:rPr>
          <w:rFonts w:cs="Liberation Serif"/>
          <w:shd w:fill="auto" w:val="clear"/>
        </w:rPr>
        <w:t xml:space="preserve">, </w:t>
      </w:r>
      <w:r>
        <w:rPr>
          <w:rStyle w:val="Strong"/>
          <w:rFonts w:cs="Liberation Serif"/>
          <w:shd w:fill="auto" w:val="clear"/>
        </w:rPr>
        <w:t>«Не допустите повторения событий 28 февраля в Азербайджане»</w:t>
      </w:r>
      <w:r>
        <w:rPr>
          <w:rFonts w:cs="Liberation Serif"/>
          <w:shd w:fill="auto" w:val="clear"/>
        </w:rPr>
        <w:t xml:space="preserve">, </w:t>
      </w:r>
      <w:r>
        <w:rPr>
          <w:rFonts w:cs="Liberation Serif"/>
          <w:b/>
          <w:bCs/>
          <w:shd w:fill="auto" w:val="clear"/>
        </w:rPr>
        <w:t>«Хиджаб — часть идентичности мусульманки», «Отмените это ошибочное решение!».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Со своей стороны, режим Алиева, ошеломлённый такой реакцией Исламской Уммы, как это присуще всем тираническим режимам, прибег к запугиванию и угрозам. Более того, Генеральная прокуратура Азербайджана объявила, что запросила у Турции, ничем не отличающуюся от Азербайджана в своей приверженности светскости, международную правовую помощь для возбуждения расследований против тех, кто публикует материалы с критикой режима Алиева.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Но пусть тиранический азербайджанский режим и стоящие во главе него марионеточные правители хорошо знают: чем сильнее сторонники секуляризма и враги Ислама переходят все границы и уподобляются фараонам, тем неизбежнее их падение и тем сильнее огонь будет охватывать основания их тронов.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По воле Аллаха, вы утонете в слезах той юной девочки, на хиджаб которой посягнули, заставив её плакать. И вы также падёте вслед за другими светскими режимами, гибель которых вы видели собственными глазами.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Именно это осуществит второй Праведный Халифат по методу пророчества, рассвет которого уже стал лишь вопросом времени.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И тогда победа достанется поколению, которое перед лицом тирании сохранило свою веру и целомудрие и поставило верность своему Господу выше всех мирских благ.</w:t>
      </w:r>
    </w:p>
    <w:p>
      <w:pPr>
        <w:pStyle w:val="BodyText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shd w:fill="auto" w:val="clear"/>
          <w:rtl w:val="true"/>
        </w:rPr>
        <w:t>وَيَقُولُونَ مَتَى هُوَ قُلْ عَسَى أَنْ يَكُونَ قَرِيباً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highlight w:val="none"/>
          <w:shd w:fill="auto" w:val="clear"/>
        </w:rPr>
      </w:pPr>
      <w:r>
        <w:rPr>
          <w:rFonts w:cs="Liberation Serif"/>
          <w:b/>
          <w:bCs/>
          <w:shd w:fill="auto" w:val="clear"/>
        </w:rPr>
        <w:t>«Они скажут: «Когда же это произойдет?». Скажи: «Быть может, это произойдет очень скоро!»»</w:t>
      </w:r>
      <w:r>
        <w:rPr>
          <w:rFonts w:cs="Liberation Serif"/>
          <w:shd w:fill="auto" w:val="clear"/>
        </w:rPr>
        <w:t xml:space="preserve"> (17:51).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/>
          <w:bCs/>
          <w:shd w:fill="auto" w:val="clear"/>
        </w:rPr>
        <w:t>Рамазан Тосун</w:t>
      </w:r>
    </w:p>
    <w:p>
      <w:pPr>
        <w:pStyle w:val="Normal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b/>
          <w:bCs/>
          <w:shd w:fill="auto" w:val="clear"/>
        </w:rPr>
        <w:t>21.10.2026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1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character" w:styleId="user">
    <w:name w:val="Символ нумерации (user)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206</TotalTime>
  <Application>LibreOffice/26.2.4.2$Linux_X86_64 LibreOffice_project/0229ac93fcf0d7cbc6376066c6f35021cef002dc</Application>
  <AppVersion>15.0000</AppVersion>
  <Pages>3</Pages>
  <Words>841</Words>
  <Characters>5298</Characters>
  <CharactersWithSpaces>6115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2026-10-21T09:40:33Z</dcterms:created>
  <dc:creator/>
  <dc:description/>
  <dc:language>ru-RU</dc:language>
  <cp:lastModifiedBy/>
  <dcterms:modified xsi:type="dcterms:W3CDTF">2026-10-25T08:26:51Z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